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b/>
          <w:bCs/>
          <w:sz w:val="36"/>
          <w:lang w:eastAsia="es-MX"/>
        </w:rPr>
        <w:t>La Asociación Británica de Psicología llama al cambio de paradigma en salud mental </w:t>
      </w:r>
      <w:proofErr w:type="spellStart"/>
      <w:r w:rsidRPr="00332DE8">
        <w:rPr>
          <w:rFonts w:ascii="Times New Roman" w:eastAsia="Times New Roman" w:hAnsi="Times New Roman" w:cs="Times New Roman"/>
          <w:b/>
          <w:bCs/>
          <w:sz w:val="36"/>
          <w:lang w:eastAsia="es-MX"/>
        </w:rPr>
        <w:t>Infocop</w:t>
      </w:r>
      <w:proofErr w:type="spellEnd"/>
      <w:r w:rsidRPr="00332DE8">
        <w:rPr>
          <w:rFonts w:ascii="Times New Roman" w:eastAsia="Times New Roman" w:hAnsi="Times New Roman" w:cs="Times New Roman"/>
          <w:b/>
          <w:bCs/>
          <w:sz w:val="36"/>
          <w:lang w:eastAsia="es-MX"/>
        </w:rPr>
        <w:t xml:space="preserve"> | 16/05/2013 5:36:00</w:t>
      </w:r>
      <w:r w:rsidRPr="00332DE8">
        <w:rPr>
          <w:rFonts w:ascii="Times New Roman" w:eastAsia="Times New Roman" w:hAnsi="Times New Roman" w:cs="Times New Roman"/>
          <w:sz w:val="24"/>
          <w:szCs w:val="24"/>
          <w:lang w:eastAsia="es-MX"/>
        </w:rPr>
        <w:br/>
        <w:t> </w:t>
      </w:r>
      <w:r w:rsidRPr="00332DE8">
        <w:rPr>
          <w:rFonts w:ascii="Times New Roman" w:eastAsia="Times New Roman" w:hAnsi="Times New Roman" w:cs="Times New Roman"/>
          <w:sz w:val="24"/>
          <w:szCs w:val="24"/>
          <w:lang w:eastAsia="es-MX"/>
        </w:rPr>
        <w:br/>
        <w:t>IDIOMA INGLÉS PDF  abrir </w:t>
      </w:r>
      <w:hyperlink r:id="rId4" w:tgtFrame="_blank" w:history="1">
        <w:r w:rsidRPr="00332DE8">
          <w:rPr>
            <w:rFonts w:ascii="Times New Roman" w:eastAsia="Times New Roman" w:hAnsi="Times New Roman" w:cs="Times New Roman"/>
            <w:color w:val="0000FF"/>
            <w:sz w:val="24"/>
            <w:szCs w:val="24"/>
            <w:u w:val="single"/>
            <w:lang w:eastAsia="es-MX"/>
          </w:rPr>
          <w:t>http://dxrevisionwatch.files.wordpress.com/2013/05/position-statement-on-diagnosis-master-doc.pdf</w:t>
        </w:r>
      </w:hyperlink>
      <w:r w:rsidRPr="00332DE8">
        <w:rPr>
          <w:rFonts w:ascii="Times New Roman" w:eastAsia="Times New Roman" w:hAnsi="Times New Roman" w:cs="Times New Roman"/>
          <w:sz w:val="24"/>
          <w:szCs w:val="24"/>
          <w:lang w:eastAsia="es-MX"/>
        </w:rPr>
        <w:br/>
      </w:r>
    </w:p>
    <w:tbl>
      <w:tblPr>
        <w:tblW w:w="4500" w:type="dxa"/>
        <w:tblCellSpacing w:w="22" w:type="dxa"/>
        <w:tblCellMar>
          <w:left w:w="0" w:type="dxa"/>
          <w:right w:w="0" w:type="dxa"/>
        </w:tblCellMar>
        <w:tblLook w:val="04A0"/>
      </w:tblPr>
      <w:tblGrid>
        <w:gridCol w:w="1793"/>
        <w:gridCol w:w="1260"/>
        <w:gridCol w:w="1447"/>
      </w:tblGrid>
      <w:tr w:rsidR="00332DE8" w:rsidRPr="00332DE8" w:rsidTr="00332DE8">
        <w:trPr>
          <w:tblCellSpacing w:w="22" w:type="dxa"/>
        </w:trPr>
        <w:tc>
          <w:tcPr>
            <w:tcW w:w="1725" w:type="dxa"/>
            <w:vAlign w:val="center"/>
            <w:hideMark/>
          </w:tcPr>
          <w:p w:rsidR="00332DE8" w:rsidRPr="00332DE8" w:rsidRDefault="00332DE8" w:rsidP="00332DE8">
            <w:pPr>
              <w:spacing w:after="0" w:line="240" w:lineRule="auto"/>
              <w:jc w:val="center"/>
              <w:rPr>
                <w:rFonts w:ascii="Times New Roman" w:eastAsia="Times New Roman" w:hAnsi="Times New Roman" w:cs="Times New Roman"/>
                <w:sz w:val="24"/>
                <w:szCs w:val="24"/>
                <w:lang w:eastAsia="es-MX"/>
              </w:rPr>
            </w:pPr>
          </w:p>
        </w:tc>
        <w:tc>
          <w:tcPr>
            <w:tcW w:w="1215" w:type="dxa"/>
            <w:vAlign w:val="center"/>
            <w:hideMark/>
          </w:tcPr>
          <w:p w:rsidR="00332DE8" w:rsidRPr="00332DE8" w:rsidRDefault="00332DE8" w:rsidP="00332DE8">
            <w:pPr>
              <w:spacing w:after="0" w:line="240" w:lineRule="auto"/>
              <w:jc w:val="center"/>
              <w:rPr>
                <w:rFonts w:ascii="Times New Roman" w:eastAsia="Times New Roman" w:hAnsi="Times New Roman" w:cs="Times New Roman"/>
                <w:sz w:val="24"/>
                <w:szCs w:val="24"/>
                <w:lang w:eastAsia="es-MX"/>
              </w:rPr>
            </w:pPr>
          </w:p>
        </w:tc>
        <w:tc>
          <w:tcPr>
            <w:tcW w:w="1380" w:type="dxa"/>
            <w:vAlign w:val="center"/>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p>
        </w:tc>
      </w:tr>
    </w:tbl>
    <w:p w:rsidR="00332DE8" w:rsidRPr="00332DE8" w:rsidRDefault="00332DE8" w:rsidP="00332DE8">
      <w:pPr>
        <w:spacing w:after="0" w:line="240" w:lineRule="auto"/>
        <w:jc w:val="right"/>
        <w:rPr>
          <w:rFonts w:ascii="Times New Roman" w:eastAsia="Times New Roman" w:hAnsi="Times New Roman" w:cs="Times New Roman"/>
          <w:sz w:val="24"/>
          <w:szCs w:val="24"/>
          <w:lang w:eastAsia="es-MX"/>
        </w:rPr>
      </w:pPr>
      <w:hyperlink r:id="rId5" w:tgtFrame="_blank" w:history="1">
        <w:r w:rsidRPr="00332DE8">
          <w:rPr>
            <w:rFonts w:ascii="Times New Roman" w:eastAsia="Times New Roman" w:hAnsi="Times New Roman" w:cs="Times New Roman"/>
            <w:color w:val="0000F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ar por email" href="http://www.infocop.es/email_article.asp?id=4575&amp;cat=40" target="&quot;_blank&quot;" style="width:11.25pt;height:8.25pt" o:button="t"/>
          </w:pict>
        </w:r>
      </w:hyperlink>
      <w:r w:rsidRPr="00332DE8">
        <w:rPr>
          <w:rFonts w:ascii="Times New Roman" w:eastAsia="Times New Roman" w:hAnsi="Times New Roman" w:cs="Times New Roman"/>
          <w:sz w:val="24"/>
          <w:szCs w:val="24"/>
          <w:lang w:eastAsia="es-MX"/>
        </w:rPr>
        <w:t> | </w:t>
      </w:r>
      <w:hyperlink r:id="rId6" w:tgtFrame="_blank" w:history="1">
        <w:r w:rsidRPr="00332DE8">
          <w:rPr>
            <w:rFonts w:ascii="Times New Roman" w:eastAsia="Times New Roman" w:hAnsi="Times New Roman" w:cs="Times New Roman"/>
            <w:color w:val="0000FF"/>
            <w:sz w:val="24"/>
            <w:szCs w:val="24"/>
            <w:lang w:eastAsia="es-MX"/>
          </w:rPr>
          <w:pict>
            <v:shape id="_x0000_i1026" type="#_x0000_t75" alt="" href="http://www.infocop.es/print.asp?print=yes" target="&quot;_blank&quot;" style="width:11.25pt;height:11.25pt" o:button="t"/>
          </w:pict>
        </w:r>
      </w:hyperlink>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27" type="#_x0000_t75" alt="" style="width:600pt;height:.75pt"/>
        </w:pict>
      </w:r>
    </w:p>
    <w:tbl>
      <w:tblPr>
        <w:tblW w:w="4950" w:type="pct"/>
        <w:jc w:val="center"/>
        <w:tblCellSpacing w:w="0" w:type="dxa"/>
        <w:tblCellMar>
          <w:left w:w="0" w:type="dxa"/>
          <w:right w:w="0" w:type="dxa"/>
        </w:tblCellMar>
        <w:tblLook w:val="04A0"/>
      </w:tblPr>
      <w:tblGrid>
        <w:gridCol w:w="8750"/>
      </w:tblGrid>
      <w:tr w:rsidR="00332DE8" w:rsidRPr="00332DE8" w:rsidTr="00332DE8">
        <w:trPr>
          <w:tblCellSpacing w:w="0" w:type="dxa"/>
          <w:jc w:val="center"/>
        </w:trPr>
        <w:tc>
          <w:tcPr>
            <w:tcW w:w="0" w:type="auto"/>
            <w:hideMark/>
          </w:tcPr>
          <w:tbl>
            <w:tblPr>
              <w:tblW w:w="5000" w:type="pct"/>
              <w:tblCellSpacing w:w="0" w:type="dxa"/>
              <w:tblCellMar>
                <w:top w:w="60" w:type="dxa"/>
                <w:left w:w="60" w:type="dxa"/>
                <w:bottom w:w="60" w:type="dxa"/>
                <w:right w:w="60" w:type="dxa"/>
              </w:tblCellMar>
              <w:tblLook w:val="04A0"/>
            </w:tblPr>
            <w:tblGrid>
              <w:gridCol w:w="6125"/>
              <w:gridCol w:w="2625"/>
            </w:tblGrid>
            <w:tr w:rsidR="00332DE8" w:rsidRPr="00332DE8">
              <w:trPr>
                <w:gridAfter w:val="1"/>
                <w:wAfter w:w="336" w:type="dxa"/>
                <w:tblCellSpacing w:w="0" w:type="dxa"/>
              </w:trPr>
              <w:tc>
                <w:tcPr>
                  <w:tcW w:w="0" w:type="auto"/>
                  <w:vAlign w:val="center"/>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p>
              </w:tc>
            </w:tr>
            <w:tr w:rsidR="00332DE8" w:rsidRPr="00332DE8">
              <w:trPr>
                <w:tblCellSpacing w:w="0" w:type="dxa"/>
              </w:trPr>
              <w:tc>
                <w:tcPr>
                  <w:tcW w:w="3500" w:type="pct"/>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Tras el anuncio del Instituto Nacional de Salud Mental de EE.UU. (</w:t>
                  </w:r>
                  <w:proofErr w:type="spellStart"/>
                  <w:r w:rsidRPr="00332DE8">
                    <w:rPr>
                      <w:rFonts w:ascii="Times New Roman" w:eastAsia="Times New Roman" w:hAnsi="Times New Roman" w:cs="Times New Roman"/>
                      <w:i/>
                      <w:iCs/>
                      <w:sz w:val="24"/>
                      <w:szCs w:val="24"/>
                      <w:lang w:eastAsia="es-MX"/>
                    </w:rPr>
                    <w:t>National</w:t>
                  </w:r>
                  <w:proofErr w:type="spellEnd"/>
                  <w:r w:rsidRPr="00332DE8">
                    <w:rPr>
                      <w:rFonts w:ascii="Times New Roman" w:eastAsia="Times New Roman" w:hAnsi="Times New Roman" w:cs="Times New Roman"/>
                      <w:i/>
                      <w:iCs/>
                      <w:sz w:val="24"/>
                      <w:szCs w:val="24"/>
                      <w:lang w:eastAsia="es-MX"/>
                    </w:rPr>
                    <w:t xml:space="preserve"> </w:t>
                  </w:r>
                  <w:proofErr w:type="spellStart"/>
                  <w:r w:rsidRPr="00332DE8">
                    <w:rPr>
                      <w:rFonts w:ascii="Times New Roman" w:eastAsia="Times New Roman" w:hAnsi="Times New Roman" w:cs="Times New Roman"/>
                      <w:i/>
                      <w:iCs/>
                      <w:sz w:val="24"/>
                      <w:szCs w:val="24"/>
                      <w:lang w:eastAsia="es-MX"/>
                    </w:rPr>
                    <w:t>Institute</w:t>
                  </w:r>
                  <w:proofErr w:type="spellEnd"/>
                  <w:r w:rsidRPr="00332DE8">
                    <w:rPr>
                      <w:rFonts w:ascii="Times New Roman" w:eastAsia="Times New Roman" w:hAnsi="Times New Roman" w:cs="Times New Roman"/>
                      <w:i/>
                      <w:iCs/>
                      <w:sz w:val="24"/>
                      <w:szCs w:val="24"/>
                      <w:lang w:eastAsia="es-MX"/>
                    </w:rPr>
                    <w:t xml:space="preserve"> of Mental </w:t>
                  </w:r>
                  <w:proofErr w:type="spellStart"/>
                  <w:r w:rsidRPr="00332DE8">
                    <w:rPr>
                      <w:rFonts w:ascii="Times New Roman" w:eastAsia="Times New Roman" w:hAnsi="Times New Roman" w:cs="Times New Roman"/>
                      <w:i/>
                      <w:iCs/>
                      <w:sz w:val="24"/>
                      <w:szCs w:val="24"/>
                      <w:lang w:eastAsia="es-MX"/>
                    </w:rPr>
                    <w:t>Health</w:t>
                  </w:r>
                  <w:proofErr w:type="spellEnd"/>
                  <w:r w:rsidRPr="00332DE8">
                    <w:rPr>
                      <w:rFonts w:ascii="Times New Roman" w:eastAsia="Times New Roman" w:hAnsi="Times New Roman" w:cs="Times New Roman"/>
                      <w:i/>
                      <w:iCs/>
                      <w:sz w:val="24"/>
                      <w:szCs w:val="24"/>
                      <w:lang w:eastAsia="es-MX"/>
                    </w:rPr>
                    <w:t> </w:t>
                  </w:r>
                  <w:r w:rsidRPr="00332DE8">
                    <w:rPr>
                      <w:rFonts w:ascii="Times New Roman" w:eastAsia="Times New Roman" w:hAnsi="Times New Roman" w:cs="Times New Roman"/>
                      <w:sz w:val="24"/>
                      <w:szCs w:val="24"/>
                      <w:lang w:eastAsia="es-MX"/>
                    </w:rPr>
                    <w:t>- NIMH) de dar la espalda a la clasificación del Manual Diagnóstico y Estadístico de los Trastornos Mentales </w:t>
                  </w:r>
                  <w:r w:rsidRPr="00332DE8">
                    <w:rPr>
                      <w:rFonts w:ascii="Times New Roman" w:eastAsia="Times New Roman" w:hAnsi="Times New Roman" w:cs="Times New Roman"/>
                      <w:i/>
                      <w:iCs/>
                      <w:sz w:val="24"/>
                      <w:szCs w:val="24"/>
                      <w:lang w:eastAsia="es-MX"/>
                    </w:rPr>
                    <w:t>(</w:t>
                  </w:r>
                  <w:proofErr w:type="spellStart"/>
                  <w:r w:rsidRPr="00332DE8">
                    <w:rPr>
                      <w:rFonts w:ascii="Times New Roman" w:eastAsia="Times New Roman" w:hAnsi="Times New Roman" w:cs="Times New Roman"/>
                      <w:i/>
                      <w:iCs/>
                      <w:sz w:val="24"/>
                      <w:szCs w:val="24"/>
                      <w:lang w:eastAsia="es-MX"/>
                    </w:rPr>
                    <w:t>Diagnostic</w:t>
                  </w:r>
                  <w:proofErr w:type="spellEnd"/>
                  <w:r w:rsidRPr="00332DE8">
                    <w:rPr>
                      <w:rFonts w:ascii="Times New Roman" w:eastAsia="Times New Roman" w:hAnsi="Times New Roman" w:cs="Times New Roman"/>
                      <w:i/>
                      <w:iCs/>
                      <w:sz w:val="24"/>
                      <w:szCs w:val="24"/>
                      <w:lang w:eastAsia="es-MX"/>
                    </w:rPr>
                    <w:t xml:space="preserve"> and </w:t>
                  </w:r>
                  <w:proofErr w:type="spellStart"/>
                  <w:r w:rsidRPr="00332DE8">
                    <w:rPr>
                      <w:rFonts w:ascii="Times New Roman" w:eastAsia="Times New Roman" w:hAnsi="Times New Roman" w:cs="Times New Roman"/>
                      <w:i/>
                      <w:iCs/>
                      <w:sz w:val="24"/>
                      <w:szCs w:val="24"/>
                      <w:lang w:eastAsia="es-MX"/>
                    </w:rPr>
                    <w:t>Statistical</w:t>
                  </w:r>
                  <w:proofErr w:type="spellEnd"/>
                  <w:r w:rsidRPr="00332DE8">
                    <w:rPr>
                      <w:rFonts w:ascii="Times New Roman" w:eastAsia="Times New Roman" w:hAnsi="Times New Roman" w:cs="Times New Roman"/>
                      <w:i/>
                      <w:iCs/>
                      <w:sz w:val="24"/>
                      <w:szCs w:val="24"/>
                      <w:lang w:eastAsia="es-MX"/>
                    </w:rPr>
                    <w:t xml:space="preserve"> Manual of Mental </w:t>
                  </w:r>
                  <w:proofErr w:type="spellStart"/>
                  <w:r w:rsidRPr="00332DE8">
                    <w:rPr>
                      <w:rFonts w:ascii="Times New Roman" w:eastAsia="Times New Roman" w:hAnsi="Times New Roman" w:cs="Times New Roman"/>
                      <w:i/>
                      <w:iCs/>
                      <w:sz w:val="24"/>
                      <w:szCs w:val="24"/>
                      <w:lang w:eastAsia="es-MX"/>
                    </w:rPr>
                    <w:t>Disorders</w:t>
                  </w:r>
                  <w:proofErr w:type="spellEnd"/>
                  <w:r w:rsidRPr="00332DE8">
                    <w:rPr>
                      <w:rFonts w:ascii="Times New Roman" w:eastAsia="Times New Roman" w:hAnsi="Times New Roman" w:cs="Times New Roman"/>
                      <w:i/>
                      <w:iCs/>
                      <w:sz w:val="24"/>
                      <w:szCs w:val="24"/>
                      <w:lang w:eastAsia="es-MX"/>
                    </w:rPr>
                    <w:t xml:space="preserve"> - DSM)</w:t>
                  </w:r>
                  <w:r w:rsidRPr="00332DE8">
                    <w:rPr>
                      <w:rFonts w:ascii="Times New Roman" w:eastAsia="Times New Roman" w:hAnsi="Times New Roman" w:cs="Times New Roman"/>
                      <w:sz w:val="24"/>
                      <w:szCs w:val="24"/>
                      <w:lang w:eastAsia="es-MX"/>
                    </w:rPr>
                    <w:t> y elaborar una nueva clasificación diagnóstica basada en marcadores objetivos y biológicos, la División de Psicología Clínica de la</w:t>
                  </w:r>
                  <w:r w:rsidRPr="00332DE8">
                    <w:rPr>
                      <w:rFonts w:ascii="Times New Roman" w:eastAsia="Times New Roman" w:hAnsi="Times New Roman" w:cs="Times New Roman"/>
                      <w:b/>
                      <w:bCs/>
                      <w:sz w:val="24"/>
                      <w:szCs w:val="24"/>
                      <w:lang w:eastAsia="es-MX"/>
                    </w:rPr>
                    <w:t> Asociación Británica de Psicología</w:t>
                  </w:r>
                  <w:r w:rsidRPr="00332DE8">
                    <w:rPr>
                      <w:rFonts w:ascii="Times New Roman" w:eastAsia="Times New Roman" w:hAnsi="Times New Roman" w:cs="Times New Roman"/>
                      <w:sz w:val="24"/>
                      <w:szCs w:val="24"/>
                      <w:lang w:eastAsia="es-MX"/>
                    </w:rPr>
                    <w:t> </w:t>
                  </w:r>
                  <w:r w:rsidRPr="00332DE8">
                    <w:rPr>
                      <w:rFonts w:ascii="Times New Roman" w:eastAsia="Times New Roman" w:hAnsi="Times New Roman" w:cs="Times New Roman"/>
                      <w:i/>
                      <w:iCs/>
                      <w:sz w:val="24"/>
                      <w:szCs w:val="24"/>
                      <w:lang w:eastAsia="es-MX"/>
                    </w:rPr>
                    <w:t xml:space="preserve">(British </w:t>
                  </w:r>
                  <w:proofErr w:type="spellStart"/>
                  <w:r w:rsidRPr="00332DE8">
                    <w:rPr>
                      <w:rFonts w:ascii="Times New Roman" w:eastAsia="Times New Roman" w:hAnsi="Times New Roman" w:cs="Times New Roman"/>
                      <w:i/>
                      <w:iCs/>
                      <w:sz w:val="24"/>
                      <w:szCs w:val="24"/>
                      <w:lang w:eastAsia="es-MX"/>
                    </w:rPr>
                    <w:t>Psychological</w:t>
                  </w:r>
                  <w:proofErr w:type="spellEnd"/>
                  <w:r w:rsidRPr="00332DE8">
                    <w:rPr>
                      <w:rFonts w:ascii="Times New Roman" w:eastAsia="Times New Roman" w:hAnsi="Times New Roman" w:cs="Times New Roman"/>
                      <w:i/>
                      <w:iCs/>
                      <w:sz w:val="24"/>
                      <w:szCs w:val="24"/>
                      <w:lang w:eastAsia="es-MX"/>
                    </w:rPr>
                    <w:t xml:space="preserve"> Society - BPS</w:t>
                  </w:r>
                  <w:r w:rsidRPr="00332DE8">
                    <w:rPr>
                      <w:rFonts w:ascii="Times New Roman" w:eastAsia="Times New Roman" w:hAnsi="Times New Roman" w:cs="Times New Roman"/>
                      <w:sz w:val="24"/>
                      <w:szCs w:val="24"/>
                      <w:lang w:eastAsia="es-MX"/>
                    </w:rPr>
                    <w:t>) aviva aún más la polémica mostrando</w:t>
                  </w:r>
                  <w:r w:rsidRPr="00332DE8">
                    <w:rPr>
                      <w:rFonts w:ascii="Times New Roman" w:eastAsia="Times New Roman" w:hAnsi="Times New Roman" w:cs="Times New Roman"/>
                      <w:b/>
                      <w:bCs/>
                      <w:sz w:val="24"/>
                      <w:szCs w:val="24"/>
                      <w:lang w:eastAsia="es-MX"/>
                    </w:rPr>
                    <w:t> su oposición a la aplicación del modelo biomédico </w:t>
                  </w:r>
                  <w:r w:rsidRPr="00332DE8">
                    <w:rPr>
                      <w:rFonts w:ascii="Times New Roman" w:eastAsia="Times New Roman" w:hAnsi="Times New Roman" w:cs="Times New Roman"/>
                      <w:sz w:val="24"/>
                      <w:szCs w:val="24"/>
                      <w:lang w:eastAsia="es-MX"/>
                    </w:rPr>
                    <w:t>para la comprensión de los trastornos mentales.</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Con esta finalidad ha hecho pública, el pasado 13 de mayo de 2013, la </w:t>
                  </w:r>
                  <w:r w:rsidRPr="00332DE8">
                    <w:rPr>
                      <w:rFonts w:ascii="Times New Roman" w:eastAsia="Times New Roman" w:hAnsi="Times New Roman" w:cs="Times New Roman"/>
                      <w:b/>
                      <w:bCs/>
                      <w:i/>
                      <w:iCs/>
                      <w:sz w:val="24"/>
                      <w:szCs w:val="24"/>
                      <w:lang w:eastAsia="es-MX"/>
                    </w:rPr>
                    <w:t>Declaración de Posicionamiento</w:t>
                  </w:r>
                  <w:r w:rsidRPr="00332DE8">
                    <w:rPr>
                      <w:rFonts w:ascii="Times New Roman" w:eastAsia="Times New Roman" w:hAnsi="Times New Roman" w:cs="Times New Roman"/>
                      <w:i/>
                      <w:iCs/>
                      <w:sz w:val="24"/>
                      <w:szCs w:val="24"/>
                      <w:lang w:eastAsia="es-MX"/>
                    </w:rPr>
                    <w:t> sobre la clasificación de la conducta y la experiencia en relación con los diagnósticos psiquiátricos funcionales – es el momento de un cambio de paradigma</w:t>
                  </w:r>
                  <w:r w:rsidRPr="00332DE8">
                    <w:rPr>
                      <w:rFonts w:ascii="Times New Roman" w:eastAsia="Times New Roman" w:hAnsi="Times New Roman" w:cs="Times New Roman"/>
                      <w:sz w:val="24"/>
                      <w:szCs w:val="24"/>
                      <w:lang w:eastAsia="es-MX"/>
                    </w:rPr>
                    <w:t> (</w:t>
                  </w:r>
                  <w:r w:rsidRPr="00332DE8">
                    <w:rPr>
                      <w:rFonts w:ascii="Times New Roman" w:eastAsia="Times New Roman" w:hAnsi="Times New Roman" w:cs="Times New Roman"/>
                      <w:i/>
                      <w:iCs/>
                      <w:sz w:val="24"/>
                      <w:szCs w:val="24"/>
                      <w:lang w:eastAsia="es-MX"/>
                    </w:rPr>
                    <w:t xml:space="preserve">Position </w:t>
                  </w:r>
                  <w:proofErr w:type="spellStart"/>
                  <w:r w:rsidRPr="00332DE8">
                    <w:rPr>
                      <w:rFonts w:ascii="Times New Roman" w:eastAsia="Times New Roman" w:hAnsi="Times New Roman" w:cs="Times New Roman"/>
                      <w:i/>
                      <w:iCs/>
                      <w:sz w:val="24"/>
                      <w:szCs w:val="24"/>
                      <w:lang w:eastAsia="es-MX"/>
                    </w:rPr>
                    <w:t>Statement</w:t>
                  </w:r>
                  <w:proofErr w:type="spellEnd"/>
                  <w:r w:rsidRPr="00332DE8">
                    <w:rPr>
                      <w:rFonts w:ascii="Times New Roman" w:eastAsia="Times New Roman" w:hAnsi="Times New Roman" w:cs="Times New Roman"/>
                      <w:i/>
                      <w:iCs/>
                      <w:sz w:val="24"/>
                      <w:szCs w:val="24"/>
                      <w:lang w:eastAsia="es-MX"/>
                    </w:rPr>
                    <w:t xml:space="preserve">  </w:t>
                  </w:r>
                  <w:proofErr w:type="spellStart"/>
                  <w:r w:rsidRPr="00332DE8">
                    <w:rPr>
                      <w:rFonts w:ascii="Times New Roman" w:eastAsia="Times New Roman" w:hAnsi="Times New Roman" w:cs="Times New Roman"/>
                      <w:i/>
                      <w:iCs/>
                      <w:sz w:val="24"/>
                      <w:szCs w:val="24"/>
                      <w:lang w:eastAsia="es-MX"/>
                    </w:rPr>
                    <w:t>on</w:t>
                  </w:r>
                  <w:proofErr w:type="spellEnd"/>
                  <w:r w:rsidRPr="00332DE8">
                    <w:rPr>
                      <w:rFonts w:ascii="Times New Roman" w:eastAsia="Times New Roman" w:hAnsi="Times New Roman" w:cs="Times New Roman"/>
                      <w:i/>
                      <w:iCs/>
                      <w:sz w:val="24"/>
                      <w:szCs w:val="24"/>
                      <w:lang w:eastAsia="es-MX"/>
                    </w:rPr>
                    <w:t xml:space="preserve"> the </w:t>
                  </w:r>
                  <w:proofErr w:type="spellStart"/>
                  <w:r w:rsidRPr="00332DE8">
                    <w:rPr>
                      <w:rFonts w:ascii="Times New Roman" w:eastAsia="Times New Roman" w:hAnsi="Times New Roman" w:cs="Times New Roman"/>
                      <w:i/>
                      <w:iCs/>
                      <w:sz w:val="24"/>
                      <w:szCs w:val="24"/>
                      <w:lang w:eastAsia="es-MX"/>
                    </w:rPr>
                    <w:t>Classification</w:t>
                  </w:r>
                  <w:proofErr w:type="spellEnd"/>
                  <w:r w:rsidRPr="00332DE8">
                    <w:rPr>
                      <w:rFonts w:ascii="Times New Roman" w:eastAsia="Times New Roman" w:hAnsi="Times New Roman" w:cs="Times New Roman"/>
                      <w:i/>
                      <w:iCs/>
                      <w:sz w:val="24"/>
                      <w:szCs w:val="24"/>
                      <w:lang w:eastAsia="es-MX"/>
                    </w:rPr>
                    <w:t xml:space="preserve"> of </w:t>
                  </w:r>
                  <w:proofErr w:type="spellStart"/>
                  <w:r w:rsidRPr="00332DE8">
                    <w:rPr>
                      <w:rFonts w:ascii="Times New Roman" w:eastAsia="Times New Roman" w:hAnsi="Times New Roman" w:cs="Times New Roman"/>
                      <w:i/>
                      <w:iCs/>
                      <w:sz w:val="24"/>
                      <w:szCs w:val="24"/>
                      <w:lang w:eastAsia="es-MX"/>
                    </w:rPr>
                    <w:t>Behaviour</w:t>
                  </w:r>
                  <w:proofErr w:type="spellEnd"/>
                  <w:r w:rsidRPr="00332DE8">
                    <w:rPr>
                      <w:rFonts w:ascii="Times New Roman" w:eastAsia="Times New Roman" w:hAnsi="Times New Roman" w:cs="Times New Roman"/>
                      <w:i/>
                      <w:iCs/>
                      <w:sz w:val="24"/>
                      <w:szCs w:val="24"/>
                      <w:lang w:eastAsia="es-MX"/>
                    </w:rPr>
                    <w:t xml:space="preserve"> and </w:t>
                  </w:r>
                  <w:proofErr w:type="spellStart"/>
                  <w:r w:rsidRPr="00332DE8">
                    <w:rPr>
                      <w:rFonts w:ascii="Times New Roman" w:eastAsia="Times New Roman" w:hAnsi="Times New Roman" w:cs="Times New Roman"/>
                      <w:i/>
                      <w:iCs/>
                      <w:sz w:val="24"/>
                      <w:szCs w:val="24"/>
                      <w:lang w:eastAsia="es-MX"/>
                    </w:rPr>
                    <w:t>Experience</w:t>
                  </w:r>
                  <w:proofErr w:type="spellEnd"/>
                  <w:r w:rsidRPr="00332DE8">
                    <w:rPr>
                      <w:rFonts w:ascii="Times New Roman" w:eastAsia="Times New Roman" w:hAnsi="Times New Roman" w:cs="Times New Roman"/>
                      <w:i/>
                      <w:iCs/>
                      <w:sz w:val="24"/>
                      <w:szCs w:val="24"/>
                      <w:lang w:eastAsia="es-MX"/>
                    </w:rPr>
                    <w:t xml:space="preserve"> in </w:t>
                  </w:r>
                  <w:proofErr w:type="spellStart"/>
                  <w:r w:rsidRPr="00332DE8">
                    <w:rPr>
                      <w:rFonts w:ascii="Times New Roman" w:eastAsia="Times New Roman" w:hAnsi="Times New Roman" w:cs="Times New Roman"/>
                      <w:i/>
                      <w:iCs/>
                      <w:sz w:val="24"/>
                      <w:szCs w:val="24"/>
                      <w:lang w:eastAsia="es-MX"/>
                    </w:rPr>
                    <w:t>relation</w:t>
                  </w:r>
                  <w:proofErr w:type="spellEnd"/>
                  <w:r w:rsidRPr="00332DE8">
                    <w:rPr>
                      <w:rFonts w:ascii="Times New Roman" w:eastAsia="Times New Roman" w:hAnsi="Times New Roman" w:cs="Times New Roman"/>
                      <w:i/>
                      <w:iCs/>
                      <w:sz w:val="24"/>
                      <w:szCs w:val="24"/>
                      <w:lang w:eastAsia="es-MX"/>
                    </w:rPr>
                    <w:t xml:space="preserve"> </w:t>
                  </w:r>
                  <w:proofErr w:type="spellStart"/>
                  <w:r w:rsidRPr="00332DE8">
                    <w:rPr>
                      <w:rFonts w:ascii="Times New Roman" w:eastAsia="Times New Roman" w:hAnsi="Times New Roman" w:cs="Times New Roman"/>
                      <w:i/>
                      <w:iCs/>
                      <w:sz w:val="24"/>
                      <w:szCs w:val="24"/>
                      <w:lang w:eastAsia="es-MX"/>
                    </w:rPr>
                    <w:t>to</w:t>
                  </w:r>
                  <w:proofErr w:type="spellEnd"/>
                  <w:r w:rsidRPr="00332DE8">
                    <w:rPr>
                      <w:rFonts w:ascii="Times New Roman" w:eastAsia="Times New Roman" w:hAnsi="Times New Roman" w:cs="Times New Roman"/>
                      <w:i/>
                      <w:iCs/>
                      <w:sz w:val="24"/>
                      <w:szCs w:val="24"/>
                      <w:lang w:eastAsia="es-MX"/>
                    </w:rPr>
                    <w:t xml:space="preserve"> </w:t>
                  </w:r>
                  <w:proofErr w:type="spellStart"/>
                  <w:r w:rsidRPr="00332DE8">
                    <w:rPr>
                      <w:rFonts w:ascii="Times New Roman" w:eastAsia="Times New Roman" w:hAnsi="Times New Roman" w:cs="Times New Roman"/>
                      <w:i/>
                      <w:iCs/>
                      <w:sz w:val="24"/>
                      <w:szCs w:val="24"/>
                      <w:lang w:eastAsia="es-MX"/>
                    </w:rPr>
                    <w:t>Functional</w:t>
                  </w:r>
                  <w:proofErr w:type="spellEnd"/>
                  <w:r w:rsidRPr="00332DE8">
                    <w:rPr>
                      <w:rFonts w:ascii="Times New Roman" w:eastAsia="Times New Roman" w:hAnsi="Times New Roman" w:cs="Times New Roman"/>
                      <w:i/>
                      <w:iCs/>
                      <w:sz w:val="24"/>
                      <w:szCs w:val="24"/>
                      <w:lang w:eastAsia="es-MX"/>
                    </w:rPr>
                    <w:t xml:space="preserve"> </w:t>
                  </w:r>
                  <w:proofErr w:type="spellStart"/>
                  <w:r w:rsidRPr="00332DE8">
                    <w:rPr>
                      <w:rFonts w:ascii="Times New Roman" w:eastAsia="Times New Roman" w:hAnsi="Times New Roman" w:cs="Times New Roman"/>
                      <w:i/>
                      <w:iCs/>
                      <w:sz w:val="24"/>
                      <w:szCs w:val="24"/>
                      <w:lang w:eastAsia="es-MX"/>
                    </w:rPr>
                    <w:t>Psychiatric</w:t>
                  </w:r>
                  <w:proofErr w:type="spellEnd"/>
                  <w:r w:rsidRPr="00332DE8">
                    <w:rPr>
                      <w:rFonts w:ascii="Times New Roman" w:eastAsia="Times New Roman" w:hAnsi="Times New Roman" w:cs="Times New Roman"/>
                      <w:i/>
                      <w:iCs/>
                      <w:sz w:val="24"/>
                      <w:szCs w:val="24"/>
                      <w:lang w:eastAsia="es-MX"/>
                    </w:rPr>
                    <w:t xml:space="preserve"> </w:t>
                  </w:r>
                  <w:proofErr w:type="spellStart"/>
                  <w:r w:rsidRPr="00332DE8">
                    <w:rPr>
                      <w:rFonts w:ascii="Times New Roman" w:eastAsia="Times New Roman" w:hAnsi="Times New Roman" w:cs="Times New Roman"/>
                      <w:i/>
                      <w:iCs/>
                      <w:sz w:val="24"/>
                      <w:szCs w:val="24"/>
                      <w:lang w:eastAsia="es-MX"/>
                    </w:rPr>
                    <w:t>Diagnoses</w:t>
                  </w:r>
                  <w:proofErr w:type="spellEnd"/>
                  <w:r w:rsidRPr="00332DE8">
                    <w:rPr>
                      <w:rFonts w:ascii="Times New Roman" w:eastAsia="Times New Roman" w:hAnsi="Times New Roman" w:cs="Times New Roman"/>
                      <w:i/>
                      <w:iCs/>
                      <w:sz w:val="24"/>
                      <w:szCs w:val="24"/>
                      <w:lang w:eastAsia="es-MX"/>
                    </w:rPr>
                    <w:t xml:space="preserve"> - Time for a </w:t>
                  </w:r>
                  <w:proofErr w:type="spellStart"/>
                  <w:r w:rsidRPr="00332DE8">
                    <w:rPr>
                      <w:rFonts w:ascii="Times New Roman" w:eastAsia="Times New Roman" w:hAnsi="Times New Roman" w:cs="Times New Roman"/>
                      <w:i/>
                      <w:iCs/>
                      <w:sz w:val="24"/>
                      <w:szCs w:val="24"/>
                      <w:lang w:eastAsia="es-MX"/>
                    </w:rPr>
                    <w:t>Paradigm</w:t>
                  </w:r>
                  <w:proofErr w:type="spellEnd"/>
                  <w:r w:rsidRPr="00332DE8">
                    <w:rPr>
                      <w:rFonts w:ascii="Times New Roman" w:eastAsia="Times New Roman" w:hAnsi="Times New Roman" w:cs="Times New Roman"/>
                      <w:i/>
                      <w:iCs/>
                      <w:sz w:val="24"/>
                      <w:szCs w:val="24"/>
                      <w:lang w:eastAsia="es-MX"/>
                    </w:rPr>
                    <w:t xml:space="preserve"> </w:t>
                  </w:r>
                  <w:proofErr w:type="spellStart"/>
                  <w:r w:rsidRPr="00332DE8">
                    <w:rPr>
                      <w:rFonts w:ascii="Times New Roman" w:eastAsia="Times New Roman" w:hAnsi="Times New Roman" w:cs="Times New Roman"/>
                      <w:i/>
                      <w:iCs/>
                      <w:sz w:val="24"/>
                      <w:szCs w:val="24"/>
                      <w:lang w:eastAsia="es-MX"/>
                    </w:rPr>
                    <w:t>Shift</w:t>
                  </w:r>
                  <w:proofErr w:type="spellEnd"/>
                  <w:r w:rsidRPr="00332DE8">
                    <w:rPr>
                      <w:rFonts w:ascii="Times New Roman" w:eastAsia="Times New Roman" w:hAnsi="Times New Roman" w:cs="Times New Roman"/>
                      <w:sz w:val="24"/>
                      <w:szCs w:val="24"/>
                      <w:lang w:eastAsia="es-MX"/>
                    </w:rPr>
                    <w:t>).</w:t>
                  </w:r>
                </w:p>
              </w:tc>
              <w:tc>
                <w:tcPr>
                  <w:tcW w:w="1500" w:type="pct"/>
                  <w:hideMark/>
                </w:tcPr>
                <w:tbl>
                  <w:tblPr>
                    <w:tblW w:w="5000" w:type="pct"/>
                    <w:jc w:val="right"/>
                    <w:tblCellSpacing w:w="112" w:type="dxa"/>
                    <w:tblCellMar>
                      <w:left w:w="0" w:type="dxa"/>
                      <w:right w:w="0" w:type="dxa"/>
                    </w:tblCellMar>
                    <w:tblLook w:val="04A0"/>
                  </w:tblPr>
                  <w:tblGrid>
                    <w:gridCol w:w="2505"/>
                  </w:tblGrid>
                  <w:tr w:rsidR="00332DE8" w:rsidRPr="00332DE8">
                    <w:trPr>
                      <w:tblCellSpacing w:w="112" w:type="dxa"/>
                      <w:jc w:val="right"/>
                    </w:trPr>
                    <w:tc>
                      <w:tcPr>
                        <w:tcW w:w="0" w:type="auto"/>
                        <w:shd w:val="clear" w:color="auto" w:fill="D8E6EC"/>
                        <w:vAlign w:val="center"/>
                        <w:hideMark/>
                      </w:tcPr>
                      <w:tbl>
                        <w:tblPr>
                          <w:tblW w:w="5000" w:type="pct"/>
                          <w:tblCellSpacing w:w="0" w:type="dxa"/>
                          <w:tblCellMar>
                            <w:top w:w="60" w:type="dxa"/>
                            <w:left w:w="60" w:type="dxa"/>
                            <w:bottom w:w="60" w:type="dxa"/>
                            <w:right w:w="60" w:type="dxa"/>
                          </w:tblCellMar>
                          <w:tblLook w:val="04A0"/>
                        </w:tblPr>
                        <w:tblGrid>
                          <w:gridCol w:w="2057"/>
                        </w:tblGrid>
                        <w:tr w:rsidR="00332DE8" w:rsidRPr="00332DE8">
                          <w:trPr>
                            <w:tblCellSpacing w:w="0" w:type="dxa"/>
                          </w:trPr>
                          <w:tc>
                            <w:tcPr>
                              <w:tcW w:w="0" w:type="auto"/>
                              <w:hideMark/>
                            </w:tcPr>
                            <w:p w:rsidR="00332DE8" w:rsidRPr="00332DE8" w:rsidRDefault="00332DE8" w:rsidP="00332DE8">
                              <w:pPr>
                                <w:spacing w:after="0" w:line="240" w:lineRule="auto"/>
                                <w:jc w:val="center"/>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28" type="#_x0000_t75" alt="" style="width:24pt;height:24pt"/>
                                </w:pict>
                              </w:r>
                            </w:p>
                          </w:tc>
                        </w:tr>
                      </w:tbl>
                      <w:p w:rsidR="00332DE8" w:rsidRPr="00332DE8" w:rsidRDefault="00332DE8" w:rsidP="00332DE8">
                        <w:pPr>
                          <w:spacing w:after="0" w:line="240" w:lineRule="auto"/>
                          <w:rPr>
                            <w:rFonts w:ascii="Times New Roman" w:eastAsia="Times New Roman" w:hAnsi="Times New Roman" w:cs="Times New Roman"/>
                            <w:sz w:val="24"/>
                            <w:szCs w:val="24"/>
                            <w:lang w:eastAsia="es-MX"/>
                          </w:rPr>
                        </w:pPr>
                      </w:p>
                    </w:tc>
                  </w:tr>
                </w:tbl>
                <w:p w:rsidR="00332DE8" w:rsidRPr="00332DE8" w:rsidRDefault="00332DE8" w:rsidP="00332DE8">
                  <w:pPr>
                    <w:spacing w:after="0" w:line="240" w:lineRule="auto"/>
                    <w:jc w:val="right"/>
                    <w:rPr>
                      <w:rFonts w:ascii="Times New Roman" w:eastAsia="Times New Roman" w:hAnsi="Times New Roman" w:cs="Times New Roman"/>
                      <w:sz w:val="24"/>
                      <w:szCs w:val="24"/>
                      <w:lang w:eastAsia="es-MX"/>
                    </w:rPr>
                  </w:pPr>
                </w:p>
              </w:tc>
            </w:tr>
            <w:tr w:rsidR="00332DE8" w:rsidRPr="00332DE8">
              <w:trPr>
                <w:tblCellSpacing w:w="0" w:type="dxa"/>
              </w:trPr>
              <w:tc>
                <w:tcPr>
                  <w:tcW w:w="0" w:type="auto"/>
                  <w:gridSpan w:val="2"/>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En dicho comunicado, la División de Psicología Clínica de la BPS realiza un </w:t>
                  </w:r>
                  <w:r w:rsidRPr="00332DE8">
                    <w:rPr>
                      <w:rFonts w:ascii="Times New Roman" w:eastAsia="Times New Roman" w:hAnsi="Times New Roman" w:cs="Times New Roman"/>
                      <w:b/>
                      <w:bCs/>
                      <w:sz w:val="24"/>
                      <w:szCs w:val="24"/>
                      <w:lang w:eastAsia="es-MX"/>
                    </w:rPr>
                    <w:t>llamamiento internacional para el abandono definitivo del modelo de “enfermedad y diagnóstico” en salud mental,</w:t>
                  </w:r>
                  <w:r w:rsidRPr="00332DE8">
                    <w:rPr>
                      <w:rFonts w:ascii="Times New Roman" w:eastAsia="Times New Roman" w:hAnsi="Times New Roman" w:cs="Times New Roman"/>
                      <w:sz w:val="24"/>
                      <w:szCs w:val="24"/>
                      <w:lang w:eastAsia="es-MX"/>
                    </w:rPr>
                    <w:t> manifestando que </w:t>
                  </w:r>
                  <w:r w:rsidRPr="00332DE8">
                    <w:rPr>
                      <w:rFonts w:ascii="Times New Roman" w:eastAsia="Times New Roman" w:hAnsi="Times New Roman" w:cs="Times New Roman"/>
                      <w:i/>
                      <w:iCs/>
                      <w:sz w:val="24"/>
                      <w:szCs w:val="24"/>
                      <w:lang w:eastAsia="es-MX"/>
                    </w:rPr>
                    <w:t>“es oportuno y apropiado afirmar públicamente que el actual sistema de clasificación diagnóstica, en el que se basan el DSM y el CIE, con respecto a los diagnósticos psiquiátricos funcionales, presenta limitaciones conceptuales y empíricas significativas. Por consiguiente, es necesario realizar un cambio de paradigma en relación con las experiencias a las que se refieren dichos diagnósticos, hacia un sistema conceptual que no esté basado en un modelo de enfermedad”</w:t>
                  </w:r>
                  <w:r w:rsidRPr="00332DE8">
                    <w:rPr>
                      <w:rFonts w:ascii="Times New Roman" w:eastAsia="Times New Roman" w:hAnsi="Times New Roman" w:cs="Times New Roman"/>
                      <w:sz w:val="24"/>
                      <w:szCs w:val="24"/>
                      <w:lang w:eastAsia="es-MX"/>
                    </w:rPr>
                    <w:t>.</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Calificado en varios medios de comunicación como </w:t>
                  </w:r>
                  <w:r w:rsidRPr="00332DE8">
                    <w:rPr>
                      <w:rFonts w:ascii="Times New Roman" w:eastAsia="Times New Roman" w:hAnsi="Times New Roman" w:cs="Times New Roman"/>
                      <w:b/>
                      <w:bCs/>
                      <w:i/>
                      <w:iCs/>
                      <w:sz w:val="24"/>
                      <w:szCs w:val="24"/>
                      <w:lang w:eastAsia="es-MX"/>
                    </w:rPr>
                    <w:t>“una acción atrevida y sin precedentes para un colegio profesional</w:t>
                  </w:r>
                  <w:r w:rsidRPr="00332DE8">
                    <w:rPr>
                      <w:rFonts w:ascii="Times New Roman" w:eastAsia="Times New Roman" w:hAnsi="Times New Roman" w:cs="Times New Roman"/>
                      <w:b/>
                      <w:bCs/>
                      <w:sz w:val="24"/>
                      <w:szCs w:val="24"/>
                      <w:lang w:eastAsia="es-MX"/>
                    </w:rPr>
                    <w:t>”</w:t>
                  </w:r>
                  <w:r w:rsidRPr="00332DE8">
                    <w:rPr>
                      <w:rFonts w:ascii="Times New Roman" w:eastAsia="Times New Roman" w:hAnsi="Times New Roman" w:cs="Times New Roman"/>
                      <w:sz w:val="24"/>
                      <w:szCs w:val="24"/>
                      <w:lang w:eastAsia="es-MX"/>
                    </w:rPr>
                    <w:t>, el llamamiento de la División de Psicología Clínica de la BPS ha causado un gran revuelo en el campo de la medicina y ha sido portada de una de las publicaciones de mayor impacto en el Reino Unido, </w:t>
                  </w:r>
                  <w:r w:rsidRPr="00332DE8">
                    <w:rPr>
                      <w:rFonts w:ascii="Times New Roman" w:eastAsia="Times New Roman" w:hAnsi="Times New Roman" w:cs="Times New Roman"/>
                      <w:b/>
                      <w:bCs/>
                      <w:sz w:val="24"/>
                      <w:szCs w:val="24"/>
                      <w:lang w:eastAsia="es-MX"/>
                    </w:rPr>
                    <w:t xml:space="preserve">The </w:t>
                  </w:r>
                  <w:proofErr w:type="spellStart"/>
                  <w:r w:rsidRPr="00332DE8">
                    <w:rPr>
                      <w:rFonts w:ascii="Times New Roman" w:eastAsia="Times New Roman" w:hAnsi="Times New Roman" w:cs="Times New Roman"/>
                      <w:b/>
                      <w:bCs/>
                      <w:sz w:val="24"/>
                      <w:szCs w:val="24"/>
                      <w:lang w:eastAsia="es-MX"/>
                    </w:rPr>
                    <w:t>Observer</w:t>
                  </w:r>
                  <w:proofErr w:type="spellEnd"/>
                  <w:r w:rsidRPr="00332DE8">
                    <w:rPr>
                      <w:rFonts w:ascii="Times New Roman" w:eastAsia="Times New Roman" w:hAnsi="Times New Roman" w:cs="Times New Roman"/>
                      <w:sz w:val="24"/>
                      <w:szCs w:val="24"/>
                      <w:lang w:eastAsia="es-MX"/>
                    </w:rPr>
                    <w:t xml:space="preserve">, un suplemento de la revista The </w:t>
                  </w:r>
                  <w:proofErr w:type="spellStart"/>
                  <w:r w:rsidRPr="00332DE8">
                    <w:rPr>
                      <w:rFonts w:ascii="Times New Roman" w:eastAsia="Times New Roman" w:hAnsi="Times New Roman" w:cs="Times New Roman"/>
                      <w:sz w:val="24"/>
                      <w:szCs w:val="24"/>
                      <w:lang w:eastAsia="es-MX"/>
                    </w:rPr>
                    <w:t>Guardian</w:t>
                  </w:r>
                  <w:proofErr w:type="spellEnd"/>
                  <w:r w:rsidRPr="00332DE8">
                    <w:rPr>
                      <w:rFonts w:ascii="Times New Roman" w:eastAsia="Times New Roman" w:hAnsi="Times New Roman" w:cs="Times New Roman"/>
                      <w:sz w:val="24"/>
                      <w:szCs w:val="24"/>
                      <w:lang w:eastAsia="es-MX"/>
                    </w:rPr>
                    <w:t>, a través de una serie de artículos: </w:t>
                  </w:r>
                  <w:proofErr w:type="spellStart"/>
                  <w:r w:rsidRPr="00332DE8">
                    <w:rPr>
                      <w:rFonts w:ascii="Times New Roman" w:eastAsia="Times New Roman" w:hAnsi="Times New Roman" w:cs="Times New Roman"/>
                      <w:i/>
                      <w:iCs/>
                      <w:sz w:val="24"/>
                      <w:szCs w:val="24"/>
                      <w:lang w:eastAsia="es-MX"/>
                    </w:rPr>
                    <w:fldChar w:fldCharType="begin"/>
                  </w:r>
                  <w:r w:rsidRPr="00332DE8">
                    <w:rPr>
                      <w:rFonts w:ascii="Times New Roman" w:eastAsia="Times New Roman" w:hAnsi="Times New Roman" w:cs="Times New Roman"/>
                      <w:i/>
                      <w:iCs/>
                      <w:sz w:val="24"/>
                      <w:szCs w:val="24"/>
                      <w:lang w:eastAsia="es-MX"/>
                    </w:rPr>
                    <w:instrText xml:space="preserve"> HYPERLINK "http://www.guardian.co.uk/society/2013/may/12/medicine-dsm5-row-does-mental-illness-exist" \t "_blank" </w:instrText>
                  </w:r>
                  <w:r w:rsidRPr="00332DE8">
                    <w:rPr>
                      <w:rFonts w:ascii="Times New Roman" w:eastAsia="Times New Roman" w:hAnsi="Times New Roman" w:cs="Times New Roman"/>
                      <w:i/>
                      <w:iCs/>
                      <w:sz w:val="24"/>
                      <w:szCs w:val="24"/>
                      <w:lang w:eastAsia="es-MX"/>
                    </w:rPr>
                    <w:fldChar w:fldCharType="separate"/>
                  </w:r>
                  <w:r w:rsidRPr="00332DE8">
                    <w:rPr>
                      <w:rFonts w:ascii="Times New Roman" w:eastAsia="Times New Roman" w:hAnsi="Times New Roman" w:cs="Times New Roman"/>
                      <w:i/>
                      <w:iCs/>
                      <w:color w:val="0000FF"/>
                      <w:sz w:val="24"/>
                      <w:szCs w:val="24"/>
                      <w:u w:val="single"/>
                      <w:lang w:eastAsia="es-MX"/>
                    </w:rPr>
                    <w:t>Medicine’s</w:t>
                  </w:r>
                  <w:proofErr w:type="spellEnd"/>
                  <w:r w:rsidRPr="00332DE8">
                    <w:rPr>
                      <w:rFonts w:ascii="Times New Roman" w:eastAsia="Times New Roman" w:hAnsi="Times New Roman" w:cs="Times New Roman"/>
                      <w:i/>
                      <w:iCs/>
                      <w:color w:val="0000FF"/>
                      <w:sz w:val="24"/>
                      <w:szCs w:val="24"/>
                      <w:u w:val="single"/>
                      <w:lang w:eastAsia="es-MX"/>
                    </w:rPr>
                    <w:t xml:space="preserve"> </w:t>
                  </w:r>
                  <w:proofErr w:type="spellStart"/>
                  <w:r w:rsidRPr="00332DE8">
                    <w:rPr>
                      <w:rFonts w:ascii="Times New Roman" w:eastAsia="Times New Roman" w:hAnsi="Times New Roman" w:cs="Times New Roman"/>
                      <w:i/>
                      <w:iCs/>
                      <w:color w:val="0000FF"/>
                      <w:sz w:val="24"/>
                      <w:szCs w:val="24"/>
                      <w:u w:val="single"/>
                      <w:lang w:eastAsia="es-MX"/>
                    </w:rPr>
                    <w:t>big</w:t>
                  </w:r>
                  <w:proofErr w:type="spellEnd"/>
                  <w:r w:rsidRPr="00332DE8">
                    <w:rPr>
                      <w:rFonts w:ascii="Times New Roman" w:eastAsia="Times New Roman" w:hAnsi="Times New Roman" w:cs="Times New Roman"/>
                      <w:i/>
                      <w:iCs/>
                      <w:color w:val="0000FF"/>
                      <w:sz w:val="24"/>
                      <w:szCs w:val="24"/>
                      <w:u w:val="single"/>
                      <w:lang w:eastAsia="es-MX"/>
                    </w:rPr>
                    <w:t xml:space="preserve"> new </w:t>
                  </w:r>
                  <w:proofErr w:type="spellStart"/>
                  <w:r w:rsidRPr="00332DE8">
                    <w:rPr>
                      <w:rFonts w:ascii="Times New Roman" w:eastAsia="Times New Roman" w:hAnsi="Times New Roman" w:cs="Times New Roman"/>
                      <w:i/>
                      <w:iCs/>
                      <w:color w:val="0000FF"/>
                      <w:sz w:val="24"/>
                      <w:szCs w:val="24"/>
                      <w:u w:val="single"/>
                      <w:lang w:eastAsia="es-MX"/>
                    </w:rPr>
                    <w:t>battleground</w:t>
                  </w:r>
                  <w:proofErr w:type="spellEnd"/>
                  <w:r w:rsidRPr="00332DE8">
                    <w:rPr>
                      <w:rFonts w:ascii="Times New Roman" w:eastAsia="Times New Roman" w:hAnsi="Times New Roman" w:cs="Times New Roman"/>
                      <w:i/>
                      <w:iCs/>
                      <w:color w:val="0000FF"/>
                      <w:sz w:val="24"/>
                      <w:szCs w:val="24"/>
                      <w:u w:val="single"/>
                      <w:lang w:eastAsia="es-MX"/>
                    </w:rPr>
                    <w:t xml:space="preserve">: </w:t>
                  </w:r>
                  <w:proofErr w:type="spellStart"/>
                  <w:r w:rsidRPr="00332DE8">
                    <w:rPr>
                      <w:rFonts w:ascii="Times New Roman" w:eastAsia="Times New Roman" w:hAnsi="Times New Roman" w:cs="Times New Roman"/>
                      <w:i/>
                      <w:iCs/>
                      <w:color w:val="0000FF"/>
                      <w:sz w:val="24"/>
                      <w:szCs w:val="24"/>
                      <w:u w:val="single"/>
                      <w:lang w:eastAsia="es-MX"/>
                    </w:rPr>
                    <w:t>does</w:t>
                  </w:r>
                  <w:proofErr w:type="spellEnd"/>
                  <w:r w:rsidRPr="00332DE8">
                    <w:rPr>
                      <w:rFonts w:ascii="Times New Roman" w:eastAsia="Times New Roman" w:hAnsi="Times New Roman" w:cs="Times New Roman"/>
                      <w:i/>
                      <w:iCs/>
                      <w:color w:val="0000FF"/>
                      <w:sz w:val="24"/>
                      <w:szCs w:val="24"/>
                      <w:u w:val="single"/>
                      <w:lang w:eastAsia="es-MX"/>
                    </w:rPr>
                    <w:t xml:space="preserve"> mental </w:t>
                  </w:r>
                  <w:proofErr w:type="spellStart"/>
                  <w:r w:rsidRPr="00332DE8">
                    <w:rPr>
                      <w:rFonts w:ascii="Times New Roman" w:eastAsia="Times New Roman" w:hAnsi="Times New Roman" w:cs="Times New Roman"/>
                      <w:i/>
                      <w:iCs/>
                      <w:color w:val="0000FF"/>
                      <w:sz w:val="24"/>
                      <w:szCs w:val="24"/>
                      <w:u w:val="single"/>
                      <w:lang w:eastAsia="es-MX"/>
                    </w:rPr>
                    <w:t>illness</w:t>
                  </w:r>
                  <w:proofErr w:type="spellEnd"/>
                  <w:r w:rsidRPr="00332DE8">
                    <w:rPr>
                      <w:rFonts w:ascii="Times New Roman" w:eastAsia="Times New Roman" w:hAnsi="Times New Roman" w:cs="Times New Roman"/>
                      <w:i/>
                      <w:iCs/>
                      <w:color w:val="0000FF"/>
                      <w:sz w:val="24"/>
                      <w:szCs w:val="24"/>
                      <w:u w:val="single"/>
                      <w:lang w:eastAsia="es-MX"/>
                    </w:rPr>
                    <w:t xml:space="preserve"> </w:t>
                  </w:r>
                  <w:proofErr w:type="spellStart"/>
                  <w:r w:rsidRPr="00332DE8">
                    <w:rPr>
                      <w:rFonts w:ascii="Times New Roman" w:eastAsia="Times New Roman" w:hAnsi="Times New Roman" w:cs="Times New Roman"/>
                      <w:i/>
                      <w:iCs/>
                      <w:color w:val="0000FF"/>
                      <w:sz w:val="24"/>
                      <w:szCs w:val="24"/>
                      <w:u w:val="single"/>
                      <w:lang w:eastAsia="es-MX"/>
                    </w:rPr>
                    <w:t>really</w:t>
                  </w:r>
                  <w:proofErr w:type="spellEnd"/>
                  <w:r w:rsidRPr="00332DE8">
                    <w:rPr>
                      <w:rFonts w:ascii="Times New Roman" w:eastAsia="Times New Roman" w:hAnsi="Times New Roman" w:cs="Times New Roman"/>
                      <w:i/>
                      <w:iCs/>
                      <w:color w:val="0000FF"/>
                      <w:sz w:val="24"/>
                      <w:szCs w:val="24"/>
                      <w:u w:val="single"/>
                      <w:lang w:eastAsia="es-MX"/>
                    </w:rPr>
                    <w:t xml:space="preserve"> </w:t>
                  </w:r>
                  <w:proofErr w:type="spellStart"/>
                  <w:r w:rsidRPr="00332DE8">
                    <w:rPr>
                      <w:rFonts w:ascii="Times New Roman" w:eastAsia="Times New Roman" w:hAnsi="Times New Roman" w:cs="Times New Roman"/>
                      <w:i/>
                      <w:iCs/>
                      <w:color w:val="0000FF"/>
                      <w:sz w:val="24"/>
                      <w:szCs w:val="24"/>
                      <w:u w:val="single"/>
                      <w:lang w:eastAsia="es-MX"/>
                    </w:rPr>
                    <w:t>exist</w:t>
                  </w:r>
                  <w:proofErr w:type="spellEnd"/>
                  <w:r w:rsidRPr="00332DE8">
                    <w:rPr>
                      <w:rFonts w:ascii="Times New Roman" w:eastAsia="Times New Roman" w:hAnsi="Times New Roman" w:cs="Times New Roman"/>
                      <w:i/>
                      <w:iCs/>
                      <w:color w:val="0000FF"/>
                      <w:sz w:val="24"/>
                      <w:szCs w:val="24"/>
                      <w:u w:val="single"/>
                      <w:lang w:eastAsia="es-MX"/>
                    </w:rPr>
                    <w:t>?</w:t>
                  </w:r>
                  <w:r w:rsidRPr="00332DE8">
                    <w:rPr>
                      <w:rFonts w:ascii="Times New Roman" w:eastAsia="Times New Roman" w:hAnsi="Times New Roman" w:cs="Times New Roman"/>
                      <w:i/>
                      <w:iCs/>
                      <w:sz w:val="24"/>
                      <w:szCs w:val="24"/>
                      <w:lang w:eastAsia="es-MX"/>
                    </w:rPr>
                    <w:fldChar w:fldCharType="end"/>
                  </w:r>
                  <w:r w:rsidRPr="00332DE8">
                    <w:rPr>
                      <w:rFonts w:ascii="Times New Roman" w:eastAsia="Times New Roman" w:hAnsi="Times New Roman" w:cs="Times New Roman"/>
                      <w:sz w:val="24"/>
                      <w:szCs w:val="24"/>
                      <w:lang w:eastAsia="es-MX"/>
                    </w:rPr>
                    <w:t xml:space="preserve"> (Nuevo campo de batalla en la Medicina: ¿existe realmente la enfermedad mental?) </w:t>
                  </w:r>
                  <w:proofErr w:type="gramStart"/>
                  <w:r w:rsidRPr="00332DE8">
                    <w:rPr>
                      <w:rFonts w:ascii="Times New Roman" w:eastAsia="Times New Roman" w:hAnsi="Times New Roman" w:cs="Times New Roman"/>
                      <w:sz w:val="24"/>
                      <w:szCs w:val="24"/>
                      <w:lang w:eastAsia="es-MX"/>
                    </w:rPr>
                    <w:t>y</w:t>
                  </w:r>
                  <w:proofErr w:type="gramEnd"/>
                  <w:r w:rsidRPr="00332DE8">
                    <w:rPr>
                      <w:rFonts w:ascii="Times New Roman" w:eastAsia="Times New Roman" w:hAnsi="Times New Roman" w:cs="Times New Roman"/>
                      <w:sz w:val="24"/>
                      <w:szCs w:val="24"/>
                      <w:lang w:eastAsia="es-MX"/>
                    </w:rPr>
                    <w:t> </w:t>
                  </w:r>
                  <w:proofErr w:type="spellStart"/>
                  <w:r w:rsidRPr="00332DE8">
                    <w:rPr>
                      <w:rFonts w:ascii="Times New Roman" w:eastAsia="Times New Roman" w:hAnsi="Times New Roman" w:cs="Times New Roman"/>
                      <w:i/>
                      <w:iCs/>
                      <w:sz w:val="24"/>
                      <w:szCs w:val="24"/>
                      <w:lang w:eastAsia="es-MX"/>
                    </w:rPr>
                    <w:fldChar w:fldCharType="begin"/>
                  </w:r>
                  <w:r w:rsidRPr="00332DE8">
                    <w:rPr>
                      <w:rFonts w:ascii="Times New Roman" w:eastAsia="Times New Roman" w:hAnsi="Times New Roman" w:cs="Times New Roman"/>
                      <w:i/>
                      <w:iCs/>
                      <w:sz w:val="24"/>
                      <w:szCs w:val="24"/>
                      <w:lang w:eastAsia="es-MX"/>
                    </w:rPr>
                    <w:instrText xml:space="preserve"> HYPERLINK "http://www.guardian.co.uk/society/2013/may/12/psychiatrists-under-fire-mental-health" \t "_blank" </w:instrText>
                  </w:r>
                  <w:r w:rsidRPr="00332DE8">
                    <w:rPr>
                      <w:rFonts w:ascii="Times New Roman" w:eastAsia="Times New Roman" w:hAnsi="Times New Roman" w:cs="Times New Roman"/>
                      <w:i/>
                      <w:iCs/>
                      <w:sz w:val="24"/>
                      <w:szCs w:val="24"/>
                      <w:lang w:eastAsia="es-MX"/>
                    </w:rPr>
                    <w:fldChar w:fldCharType="separate"/>
                  </w:r>
                  <w:r w:rsidRPr="00332DE8">
                    <w:rPr>
                      <w:rFonts w:ascii="Times New Roman" w:eastAsia="Times New Roman" w:hAnsi="Times New Roman" w:cs="Times New Roman"/>
                      <w:i/>
                      <w:iCs/>
                      <w:color w:val="0000FF"/>
                      <w:sz w:val="24"/>
                      <w:szCs w:val="24"/>
                      <w:u w:val="single"/>
                      <w:lang w:eastAsia="es-MX"/>
                    </w:rPr>
                    <w:t>Psychiatrists</w:t>
                  </w:r>
                  <w:proofErr w:type="spellEnd"/>
                  <w:r w:rsidRPr="00332DE8">
                    <w:rPr>
                      <w:rFonts w:ascii="Times New Roman" w:eastAsia="Times New Roman" w:hAnsi="Times New Roman" w:cs="Times New Roman"/>
                      <w:i/>
                      <w:iCs/>
                      <w:color w:val="0000FF"/>
                      <w:sz w:val="24"/>
                      <w:szCs w:val="24"/>
                      <w:u w:val="single"/>
                      <w:lang w:eastAsia="es-MX"/>
                    </w:rPr>
                    <w:t xml:space="preserve"> </w:t>
                  </w:r>
                  <w:proofErr w:type="spellStart"/>
                  <w:r w:rsidRPr="00332DE8">
                    <w:rPr>
                      <w:rFonts w:ascii="Times New Roman" w:eastAsia="Times New Roman" w:hAnsi="Times New Roman" w:cs="Times New Roman"/>
                      <w:i/>
                      <w:iCs/>
                      <w:color w:val="0000FF"/>
                      <w:sz w:val="24"/>
                      <w:szCs w:val="24"/>
                      <w:u w:val="single"/>
                      <w:lang w:eastAsia="es-MX"/>
                    </w:rPr>
                    <w:t>under</w:t>
                  </w:r>
                  <w:proofErr w:type="spellEnd"/>
                  <w:r w:rsidRPr="00332DE8">
                    <w:rPr>
                      <w:rFonts w:ascii="Times New Roman" w:eastAsia="Times New Roman" w:hAnsi="Times New Roman" w:cs="Times New Roman"/>
                      <w:i/>
                      <w:iCs/>
                      <w:color w:val="0000FF"/>
                      <w:sz w:val="24"/>
                      <w:szCs w:val="24"/>
                      <w:u w:val="single"/>
                      <w:lang w:eastAsia="es-MX"/>
                    </w:rPr>
                    <w:t xml:space="preserve"> </w:t>
                  </w:r>
                  <w:proofErr w:type="spellStart"/>
                  <w:r w:rsidRPr="00332DE8">
                    <w:rPr>
                      <w:rFonts w:ascii="Times New Roman" w:eastAsia="Times New Roman" w:hAnsi="Times New Roman" w:cs="Times New Roman"/>
                      <w:i/>
                      <w:iCs/>
                      <w:color w:val="0000FF"/>
                      <w:sz w:val="24"/>
                      <w:szCs w:val="24"/>
                      <w:u w:val="single"/>
                      <w:lang w:eastAsia="es-MX"/>
                    </w:rPr>
                    <w:t>fire</w:t>
                  </w:r>
                  <w:proofErr w:type="spellEnd"/>
                  <w:r w:rsidRPr="00332DE8">
                    <w:rPr>
                      <w:rFonts w:ascii="Times New Roman" w:eastAsia="Times New Roman" w:hAnsi="Times New Roman" w:cs="Times New Roman"/>
                      <w:i/>
                      <w:iCs/>
                      <w:color w:val="0000FF"/>
                      <w:sz w:val="24"/>
                      <w:szCs w:val="24"/>
                      <w:u w:val="single"/>
                      <w:lang w:eastAsia="es-MX"/>
                    </w:rPr>
                    <w:t xml:space="preserve"> in mental </w:t>
                  </w:r>
                  <w:proofErr w:type="spellStart"/>
                  <w:r w:rsidRPr="00332DE8">
                    <w:rPr>
                      <w:rFonts w:ascii="Times New Roman" w:eastAsia="Times New Roman" w:hAnsi="Times New Roman" w:cs="Times New Roman"/>
                      <w:i/>
                      <w:iCs/>
                      <w:color w:val="0000FF"/>
                      <w:sz w:val="24"/>
                      <w:szCs w:val="24"/>
                      <w:u w:val="single"/>
                      <w:lang w:eastAsia="es-MX"/>
                    </w:rPr>
                    <w:lastRenderedPageBreak/>
                    <w:t>health</w:t>
                  </w:r>
                  <w:proofErr w:type="spellEnd"/>
                  <w:r w:rsidRPr="00332DE8">
                    <w:rPr>
                      <w:rFonts w:ascii="Times New Roman" w:eastAsia="Times New Roman" w:hAnsi="Times New Roman" w:cs="Times New Roman"/>
                      <w:i/>
                      <w:iCs/>
                      <w:color w:val="0000FF"/>
                      <w:sz w:val="24"/>
                      <w:szCs w:val="24"/>
                      <w:u w:val="single"/>
                      <w:lang w:eastAsia="es-MX"/>
                    </w:rPr>
                    <w:t xml:space="preserve"> </w:t>
                  </w:r>
                  <w:proofErr w:type="spellStart"/>
                  <w:r w:rsidRPr="00332DE8">
                    <w:rPr>
                      <w:rFonts w:ascii="Times New Roman" w:eastAsia="Times New Roman" w:hAnsi="Times New Roman" w:cs="Times New Roman"/>
                      <w:i/>
                      <w:iCs/>
                      <w:color w:val="0000FF"/>
                      <w:sz w:val="24"/>
                      <w:szCs w:val="24"/>
                      <w:u w:val="single"/>
                      <w:lang w:eastAsia="es-MX"/>
                    </w:rPr>
                    <w:t>battle</w:t>
                  </w:r>
                  <w:proofErr w:type="spellEnd"/>
                  <w:r w:rsidRPr="00332DE8">
                    <w:rPr>
                      <w:rFonts w:ascii="Times New Roman" w:eastAsia="Times New Roman" w:hAnsi="Times New Roman" w:cs="Times New Roman"/>
                      <w:i/>
                      <w:iCs/>
                      <w:sz w:val="24"/>
                      <w:szCs w:val="24"/>
                      <w:lang w:eastAsia="es-MX"/>
                    </w:rPr>
                    <w:fldChar w:fldCharType="end"/>
                  </w:r>
                  <w:r w:rsidRPr="00332DE8">
                    <w:rPr>
                      <w:rFonts w:ascii="Times New Roman" w:eastAsia="Times New Roman" w:hAnsi="Times New Roman" w:cs="Times New Roman"/>
                      <w:sz w:val="24"/>
                      <w:szCs w:val="24"/>
                      <w:lang w:eastAsia="es-MX"/>
                    </w:rPr>
                    <w:t> (Los psiquiatras bajo el fuego de la batalla en salud mental).</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En resumen, si bien la División de Psicología Clínica de la BPS reconoce que un sistema de clasificación resulta fundamental en medicina para facilitar la comunicación, seleccionar la intervención, identificar la etiología, predecir los resultados y proporcionar una base para la investigación, no hay que olvidar que </w:t>
                  </w:r>
                  <w:r w:rsidRPr="00332DE8">
                    <w:rPr>
                      <w:rFonts w:ascii="Times New Roman" w:eastAsia="Times New Roman" w:hAnsi="Times New Roman" w:cs="Times New Roman"/>
                      <w:b/>
                      <w:bCs/>
                      <w:i/>
                      <w:iCs/>
                      <w:sz w:val="24"/>
                      <w:szCs w:val="24"/>
                      <w:lang w:eastAsia="es-MX"/>
                    </w:rPr>
                    <w:t>“para que sea eficaz debe ser un sistema fiable y válido” </w:t>
                  </w:r>
                  <w:r w:rsidRPr="00332DE8">
                    <w:rPr>
                      <w:rFonts w:ascii="Times New Roman" w:eastAsia="Times New Roman" w:hAnsi="Times New Roman" w:cs="Times New Roman"/>
                      <w:sz w:val="24"/>
                      <w:szCs w:val="24"/>
                      <w:lang w:eastAsia="es-MX"/>
                    </w:rPr>
                    <w:t>y no ser objeto de continuas revisiones que </w:t>
                  </w:r>
                  <w:r w:rsidRPr="00332DE8">
                    <w:rPr>
                      <w:rFonts w:ascii="Times New Roman" w:eastAsia="Times New Roman" w:hAnsi="Times New Roman" w:cs="Times New Roman"/>
                      <w:i/>
                      <w:iCs/>
                      <w:sz w:val="24"/>
                      <w:szCs w:val="24"/>
                      <w:lang w:eastAsia="es-MX"/>
                    </w:rPr>
                    <w:t>“ponen en evidencia su falta de validez”</w:t>
                  </w:r>
                  <w:r w:rsidRPr="00332DE8">
                    <w:rPr>
                      <w:rFonts w:ascii="Times New Roman" w:eastAsia="Times New Roman" w:hAnsi="Times New Roman" w:cs="Times New Roman"/>
                      <w:sz w:val="24"/>
                      <w:szCs w:val="24"/>
                      <w:lang w:eastAsia="es-MX"/>
                    </w:rPr>
                    <w:t>.</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A este respecto, la División de Psicología Clínica de la BPS señala que los llamados diagnósticos “funcionales” –esquizofrenia, trastorno bipolar, trastorno de la personalidad, trastorno por déficit de atención, etc.- se presentan como una declaración objetiva de los hechos, pero son, en esencia, </w:t>
                  </w:r>
                  <w:r w:rsidRPr="00332DE8">
                    <w:rPr>
                      <w:rFonts w:ascii="Times New Roman" w:eastAsia="Times New Roman" w:hAnsi="Times New Roman" w:cs="Times New Roman"/>
                      <w:b/>
                      <w:bCs/>
                      <w:sz w:val="24"/>
                      <w:szCs w:val="24"/>
                      <w:lang w:eastAsia="es-MX"/>
                    </w:rPr>
                    <w:t>juicios clínicos basados en la observación y la interpretación de la conducta y del auto-informe</w:t>
                  </w:r>
                  <w:r w:rsidRPr="00332DE8">
                    <w:rPr>
                      <w:rFonts w:ascii="Times New Roman" w:eastAsia="Times New Roman" w:hAnsi="Times New Roman" w:cs="Times New Roman"/>
                      <w:sz w:val="24"/>
                      <w:szCs w:val="24"/>
                      <w:lang w:eastAsia="es-MX"/>
                    </w:rPr>
                    <w:t> del usuario, por lo que están sujetos a variaciones y sesgos, lo que limita su validez. Además, la División de Psicología Clínica de la BPS advierte que estas formas de clasificación </w:t>
                  </w:r>
                  <w:r w:rsidRPr="00332DE8">
                    <w:rPr>
                      <w:rFonts w:ascii="Times New Roman" w:eastAsia="Times New Roman" w:hAnsi="Times New Roman" w:cs="Times New Roman"/>
                      <w:b/>
                      <w:bCs/>
                      <w:sz w:val="24"/>
                      <w:szCs w:val="24"/>
                      <w:lang w:eastAsia="es-MX"/>
                    </w:rPr>
                    <w:t>generan perjuicios en la práctica clínica</w:t>
                  </w:r>
                  <w:r w:rsidRPr="00332DE8">
                    <w:rPr>
                      <w:rFonts w:ascii="Times New Roman" w:eastAsia="Times New Roman" w:hAnsi="Times New Roman" w:cs="Times New Roman"/>
                      <w:sz w:val="24"/>
                      <w:szCs w:val="24"/>
                      <w:lang w:eastAsia="es-MX"/>
                    </w:rPr>
                    <w:t>, tales como la creciente medicalización de los problemas de ansiedad y del comportamiento (cuyo impacto es mucho más grave en el caso de los niños y adolescentes), entre otros inconvenientes.</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Por el contrario, </w:t>
                  </w:r>
                  <w:r w:rsidRPr="00332DE8">
                    <w:rPr>
                      <w:rFonts w:ascii="Times New Roman" w:eastAsia="Times New Roman" w:hAnsi="Times New Roman" w:cs="Times New Roman"/>
                      <w:b/>
                      <w:bCs/>
                      <w:sz w:val="24"/>
                      <w:szCs w:val="24"/>
                      <w:lang w:eastAsia="es-MX"/>
                    </w:rPr>
                    <w:t>existen pruebas concluyentes de que el sufrimiento humano es el resultado de una compleja combinación</w:t>
                  </w:r>
                  <w:r w:rsidRPr="00332DE8">
                    <w:rPr>
                      <w:rFonts w:ascii="Times New Roman" w:eastAsia="Times New Roman" w:hAnsi="Times New Roman" w:cs="Times New Roman"/>
                      <w:sz w:val="24"/>
                      <w:szCs w:val="24"/>
                      <w:lang w:eastAsia="es-MX"/>
                    </w:rPr>
                    <w:t> </w:t>
                  </w:r>
                  <w:r w:rsidRPr="00332DE8">
                    <w:rPr>
                      <w:rFonts w:ascii="Times New Roman" w:eastAsia="Times New Roman" w:hAnsi="Times New Roman" w:cs="Times New Roman"/>
                      <w:b/>
                      <w:bCs/>
                      <w:sz w:val="24"/>
                      <w:szCs w:val="24"/>
                      <w:lang w:eastAsia="es-MX"/>
                    </w:rPr>
                    <w:t>de factores psicológicos y sociales,</w:t>
                  </w:r>
                  <w:r w:rsidRPr="00332DE8">
                    <w:rPr>
                      <w:rFonts w:ascii="Times New Roman" w:eastAsia="Times New Roman" w:hAnsi="Times New Roman" w:cs="Times New Roman"/>
                      <w:sz w:val="24"/>
                      <w:szCs w:val="24"/>
                      <w:lang w:eastAsia="es-MX"/>
                    </w:rPr>
                    <w:t> argumenta la División de Psicología Clínica de la BPS, y la ciencia ha validado repetidamente la eficacia de la evaluación psicológica, la formulación psicológica y la intervención psicológica en el tratamiento de estos problemas donde la etiología psicosocial desempeña un papel crucial. En su Declaración, la División de Psicología Clínica de la BPS </w:t>
                  </w:r>
                  <w:r w:rsidRPr="00332DE8">
                    <w:rPr>
                      <w:rFonts w:ascii="Times New Roman" w:eastAsia="Times New Roman" w:hAnsi="Times New Roman" w:cs="Times New Roman"/>
                      <w:b/>
                      <w:bCs/>
                      <w:sz w:val="24"/>
                      <w:szCs w:val="24"/>
                      <w:lang w:eastAsia="es-MX"/>
                    </w:rPr>
                    <w:t>se posiciona a favor de la formulación psicológica</w:t>
                  </w:r>
                  <w:r w:rsidRPr="00332DE8">
                    <w:rPr>
                      <w:rFonts w:ascii="Times New Roman" w:eastAsia="Times New Roman" w:hAnsi="Times New Roman" w:cs="Times New Roman"/>
                      <w:sz w:val="24"/>
                      <w:szCs w:val="24"/>
                      <w:lang w:eastAsia="es-MX"/>
                    </w:rPr>
                    <w:t> (en vez del diagnóstico psiquiátrico) e insta a estrechar la colaboración entre los usuarios de los servicios de salud y los diferentes profesionales sanitarios para elaborar un sistema que tenga en cuenta el </w:t>
                  </w:r>
                  <w:r w:rsidRPr="00332DE8">
                    <w:rPr>
                      <w:rFonts w:ascii="Times New Roman" w:eastAsia="Times New Roman" w:hAnsi="Times New Roman" w:cs="Times New Roman"/>
                      <w:b/>
                      <w:bCs/>
                      <w:sz w:val="24"/>
                      <w:szCs w:val="24"/>
                      <w:lang w:eastAsia="es-MX"/>
                    </w:rPr>
                    <w:t xml:space="preserve">origen </w:t>
                  </w:r>
                  <w:proofErr w:type="spellStart"/>
                  <w:r w:rsidRPr="00332DE8">
                    <w:rPr>
                      <w:rFonts w:ascii="Times New Roman" w:eastAsia="Times New Roman" w:hAnsi="Times New Roman" w:cs="Times New Roman"/>
                      <w:b/>
                      <w:bCs/>
                      <w:sz w:val="24"/>
                      <w:szCs w:val="24"/>
                      <w:lang w:eastAsia="es-MX"/>
                    </w:rPr>
                    <w:t>biopsicosocial</w:t>
                  </w:r>
                  <w:proofErr w:type="spellEnd"/>
                  <w:r w:rsidRPr="00332DE8">
                    <w:rPr>
                      <w:rFonts w:ascii="Times New Roman" w:eastAsia="Times New Roman" w:hAnsi="Times New Roman" w:cs="Times New Roman"/>
                      <w:b/>
                      <w:bCs/>
                      <w:sz w:val="24"/>
                      <w:szCs w:val="24"/>
                      <w:lang w:eastAsia="es-MX"/>
                    </w:rPr>
                    <w:t xml:space="preserve"> del sufrimiento humano</w:t>
                  </w:r>
                  <w:r w:rsidRPr="00332DE8">
                    <w:rPr>
                      <w:rFonts w:ascii="Times New Roman" w:eastAsia="Times New Roman" w:hAnsi="Times New Roman" w:cs="Times New Roman"/>
                      <w:sz w:val="24"/>
                      <w:szCs w:val="24"/>
                      <w:lang w:eastAsia="es-MX"/>
                    </w:rPr>
                    <w:t>.</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 xml:space="preserve">&gt; De esta manera, y tan sólo unos días antes de que se </w:t>
                  </w:r>
                  <w:proofErr w:type="spellStart"/>
                  <w:r w:rsidRPr="00332DE8">
                    <w:rPr>
                      <w:rFonts w:ascii="Times New Roman" w:eastAsia="Times New Roman" w:hAnsi="Times New Roman" w:cs="Times New Roman"/>
                      <w:sz w:val="24"/>
                      <w:szCs w:val="24"/>
                      <w:lang w:eastAsia="es-MX"/>
                    </w:rPr>
                    <w:t>de</w:t>
                  </w:r>
                  <w:proofErr w:type="spellEnd"/>
                  <w:r w:rsidRPr="00332DE8">
                    <w:rPr>
                      <w:rFonts w:ascii="Times New Roman" w:eastAsia="Times New Roman" w:hAnsi="Times New Roman" w:cs="Times New Roman"/>
                      <w:sz w:val="24"/>
                      <w:szCs w:val="24"/>
                      <w:lang w:eastAsia="es-MX"/>
                    </w:rPr>
                    <w:t xml:space="preserve"> a conocer el nuevo manual diagnóstico DSM-V, la Declaración de la División de Psicología Clínica de la BPS siembra el revuelo en el mundo científico, al igual que lo hizo el NIMH la semana pasada. No obstante, y si bien tanto el NIMH como la BPS ponen en duda la utilidad de las actuales clasificaciones en salud mental, existe una crucial diferencia entre ambas entidades. Mientras que el NIMH (así como un creciente grupo de eminentes psiquiatras que tampoco apoyan estos sistemas de clasificación) continúa empeñado en seguir el modelo biomédico a toda costa – mediante la búsqueda de </w:t>
                  </w:r>
                  <w:proofErr w:type="spellStart"/>
                  <w:r w:rsidRPr="00332DE8">
                    <w:rPr>
                      <w:rFonts w:ascii="Times New Roman" w:eastAsia="Times New Roman" w:hAnsi="Times New Roman" w:cs="Times New Roman"/>
                      <w:sz w:val="24"/>
                      <w:szCs w:val="24"/>
                      <w:lang w:eastAsia="es-MX"/>
                    </w:rPr>
                    <w:t>biomarcadores</w:t>
                  </w:r>
                  <w:proofErr w:type="spellEnd"/>
                  <w:r w:rsidRPr="00332DE8">
                    <w:rPr>
                      <w:rFonts w:ascii="Times New Roman" w:eastAsia="Times New Roman" w:hAnsi="Times New Roman" w:cs="Times New Roman"/>
                      <w:sz w:val="24"/>
                      <w:szCs w:val="24"/>
                      <w:lang w:eastAsia="es-MX"/>
                    </w:rPr>
                    <w:t xml:space="preserve"> inequívocos y partiendo de una postura muy poco científica que asume como verdadero algo que todavía la ciencia tiene que demostrar, esto es, que los trastornos mentales son trastornos biológicos -, la BPS considera que existe una clara justificación y necesidad para un cambio de paradigma en relación con los diagnósticos psiquiátricos funcionales, decantándose a favor de un </w:t>
                  </w:r>
                  <w:r w:rsidRPr="00332DE8">
                    <w:rPr>
                      <w:rFonts w:ascii="Times New Roman" w:eastAsia="Times New Roman" w:hAnsi="Times New Roman" w:cs="Times New Roman"/>
                      <w:b/>
                      <w:bCs/>
                      <w:sz w:val="24"/>
                      <w:szCs w:val="24"/>
                      <w:lang w:eastAsia="es-MX"/>
                    </w:rPr>
                    <w:t>enfoque multifactorial</w:t>
                  </w:r>
                  <w:r w:rsidRPr="00332DE8">
                    <w:rPr>
                      <w:rFonts w:ascii="Times New Roman" w:eastAsia="Times New Roman" w:hAnsi="Times New Roman" w:cs="Times New Roman"/>
                      <w:sz w:val="24"/>
                      <w:szCs w:val="24"/>
                      <w:lang w:eastAsia="es-MX"/>
                    </w:rPr>
                    <w:t>, </w:t>
                  </w:r>
                  <w:r w:rsidRPr="00332DE8">
                    <w:rPr>
                      <w:rFonts w:ascii="Times New Roman" w:eastAsia="Times New Roman" w:hAnsi="Times New Roman" w:cs="Times New Roman"/>
                      <w:b/>
                      <w:bCs/>
                      <w:sz w:val="24"/>
                      <w:szCs w:val="24"/>
                      <w:lang w:eastAsia="es-MX"/>
                    </w:rPr>
                    <w:t>que contextualice el malestar y la conducta,</w:t>
                  </w:r>
                  <w:r w:rsidRPr="00332DE8">
                    <w:rPr>
                      <w:rFonts w:ascii="Times New Roman" w:eastAsia="Times New Roman" w:hAnsi="Times New Roman" w:cs="Times New Roman"/>
                      <w:sz w:val="24"/>
                      <w:szCs w:val="24"/>
                      <w:lang w:eastAsia="es-MX"/>
                    </w:rPr>
                    <w:t> y que reconozca la complejidad de las interacciones implicadas en la experiencia humana.</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 Finalmente, en un intento de llegar a un entendimiento con todas las partes implicadas, la División de Psicología Clínica de la BPS aclara en su Declaración que </w:t>
                  </w:r>
                  <w:r w:rsidRPr="00332DE8">
                    <w:rPr>
                      <w:rFonts w:ascii="Times New Roman" w:eastAsia="Times New Roman" w:hAnsi="Times New Roman" w:cs="Times New Roman"/>
                      <w:i/>
                      <w:iCs/>
                      <w:sz w:val="24"/>
                      <w:szCs w:val="24"/>
                      <w:lang w:eastAsia="es-MX"/>
                    </w:rPr>
                    <w:t>“</w:t>
                  </w:r>
                  <w:r w:rsidRPr="00332DE8">
                    <w:rPr>
                      <w:rFonts w:ascii="Times New Roman" w:eastAsia="Times New Roman" w:hAnsi="Times New Roman" w:cs="Times New Roman"/>
                      <w:b/>
                      <w:bCs/>
                      <w:i/>
                      <w:iCs/>
                      <w:sz w:val="24"/>
                      <w:szCs w:val="24"/>
                      <w:lang w:eastAsia="es-MX"/>
                    </w:rPr>
                    <w:t>esta postura no debe interpretarse como una negación del papel de la biología</w:t>
                  </w:r>
                  <w:r w:rsidRPr="00332DE8">
                    <w:rPr>
                      <w:rFonts w:ascii="Times New Roman" w:eastAsia="Times New Roman" w:hAnsi="Times New Roman" w:cs="Times New Roman"/>
                      <w:i/>
                      <w:iCs/>
                      <w:sz w:val="24"/>
                      <w:szCs w:val="24"/>
                      <w:lang w:eastAsia="es-MX"/>
                    </w:rPr>
                    <w:t xml:space="preserve"> a la hora de mediar y posibilitar las experiencias humanas, las conductas y el malestar en todas sus </w:t>
                  </w:r>
                  <w:r w:rsidRPr="00332DE8">
                    <w:rPr>
                      <w:rFonts w:ascii="Times New Roman" w:eastAsia="Times New Roman" w:hAnsi="Times New Roman" w:cs="Times New Roman"/>
                      <w:i/>
                      <w:iCs/>
                      <w:sz w:val="24"/>
                      <w:szCs w:val="24"/>
                      <w:lang w:eastAsia="es-MX"/>
                    </w:rPr>
                    <w:lastRenderedPageBreak/>
                    <w:t>manifestaciones”,</w:t>
                  </w:r>
                  <w:r w:rsidRPr="00332DE8">
                    <w:rPr>
                      <w:rFonts w:ascii="Times New Roman" w:eastAsia="Times New Roman" w:hAnsi="Times New Roman" w:cs="Times New Roman"/>
                      <w:sz w:val="24"/>
                      <w:szCs w:val="24"/>
                      <w:lang w:eastAsia="es-MX"/>
                    </w:rPr>
                    <w:t> así como que tampoco pretende atacar a ninguna otra profesión sanitaria, sino a los modelos teóricos que se aplican en la comprensión de la naturaleza de los trastornos mentales.</w:t>
                  </w:r>
                </w:p>
              </w:tc>
            </w:tr>
            <w:tr w:rsidR="00332DE8" w:rsidRPr="00332DE8">
              <w:trPr>
                <w:tblCellSpacing w:w="0" w:type="dxa"/>
              </w:trPr>
              <w:tc>
                <w:tcPr>
                  <w:tcW w:w="0" w:type="auto"/>
                  <w:gridSpan w:val="2"/>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lastRenderedPageBreak/>
                    <w:t>&gt; </w:t>
                  </w:r>
                  <w:r w:rsidRPr="00332DE8">
                    <w:rPr>
                      <w:rFonts w:ascii="Times New Roman" w:eastAsia="Times New Roman" w:hAnsi="Times New Roman" w:cs="Times New Roman"/>
                      <w:b/>
                      <w:bCs/>
                      <w:color w:val="205679"/>
                      <w:sz w:val="24"/>
                      <w:szCs w:val="24"/>
                      <w:lang w:eastAsia="es-MX"/>
                    </w:rPr>
                    <w:t>Se puede acceder a la Declaración de la División de Psicología Clínica de la BPS en el siguiente enlace:</w:t>
                  </w:r>
                </w:p>
                <w:p w:rsidR="00332DE8" w:rsidRPr="00332DE8" w:rsidRDefault="00332DE8" w:rsidP="00332DE8">
                  <w:pPr>
                    <w:spacing w:before="100" w:beforeAutospacing="1" w:after="100" w:afterAutospacing="1" w:line="240" w:lineRule="auto"/>
                    <w:jc w:val="center"/>
                    <w:rPr>
                      <w:rFonts w:ascii="Times New Roman" w:eastAsia="Times New Roman" w:hAnsi="Times New Roman" w:cs="Times New Roman"/>
                      <w:sz w:val="24"/>
                      <w:szCs w:val="24"/>
                      <w:lang w:val="en-US" w:eastAsia="es-MX"/>
                    </w:rPr>
                  </w:pPr>
                  <w:hyperlink r:id="rId7" w:tgtFrame="_blank" w:history="1">
                    <w:r w:rsidRPr="00332DE8">
                      <w:rPr>
                        <w:rFonts w:ascii="Times New Roman" w:eastAsia="Times New Roman" w:hAnsi="Times New Roman" w:cs="Times New Roman"/>
                        <w:color w:val="0000FF"/>
                        <w:sz w:val="24"/>
                        <w:szCs w:val="24"/>
                        <w:u w:val="single"/>
                        <w:lang w:val="en-US" w:eastAsia="es-MX"/>
                      </w:rPr>
                      <w:t xml:space="preserve">Position Statement on the Classification of </w:t>
                    </w:r>
                    <w:proofErr w:type="spellStart"/>
                    <w:r w:rsidRPr="00332DE8">
                      <w:rPr>
                        <w:rFonts w:ascii="Times New Roman" w:eastAsia="Times New Roman" w:hAnsi="Times New Roman" w:cs="Times New Roman"/>
                        <w:color w:val="0000FF"/>
                        <w:sz w:val="24"/>
                        <w:szCs w:val="24"/>
                        <w:u w:val="single"/>
                        <w:lang w:val="en-US" w:eastAsia="es-MX"/>
                      </w:rPr>
                      <w:t>Behaviour</w:t>
                    </w:r>
                    <w:proofErr w:type="spellEnd"/>
                    <w:r w:rsidRPr="00332DE8">
                      <w:rPr>
                        <w:rFonts w:ascii="Times New Roman" w:eastAsia="Times New Roman" w:hAnsi="Times New Roman" w:cs="Times New Roman"/>
                        <w:color w:val="0000FF"/>
                        <w:sz w:val="24"/>
                        <w:szCs w:val="24"/>
                        <w:u w:val="single"/>
                        <w:lang w:val="en-US" w:eastAsia="es-MX"/>
                      </w:rPr>
                      <w:t xml:space="preserve"> and Experience in Relation to Functional Psychiatric Diagnoses - Time for a Paradigm Shift</w:t>
                    </w:r>
                  </w:hyperlink>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w:t>
                  </w:r>
                </w:p>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&gt;</w:t>
                  </w:r>
                </w:p>
              </w:tc>
            </w:tr>
            <w:tr w:rsidR="00332DE8" w:rsidRPr="00332DE8">
              <w:trPr>
                <w:tblCellSpacing w:w="0" w:type="dxa"/>
              </w:trPr>
              <w:tc>
                <w:tcPr>
                  <w:tcW w:w="0" w:type="auto"/>
                  <w:gridSpan w:val="2"/>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p>
              </w:tc>
            </w:tr>
          </w:tbl>
          <w:p w:rsidR="00332DE8" w:rsidRPr="00332DE8" w:rsidRDefault="00332DE8" w:rsidP="00332DE8">
            <w:pPr>
              <w:spacing w:after="0" w:line="240" w:lineRule="auto"/>
              <w:rPr>
                <w:rFonts w:ascii="Times New Roman" w:eastAsia="Times New Roman" w:hAnsi="Times New Roman" w:cs="Times New Roman"/>
                <w:sz w:val="24"/>
                <w:szCs w:val="24"/>
                <w:lang w:eastAsia="es-MX"/>
              </w:rPr>
            </w:pPr>
          </w:p>
          <w:tbl>
            <w:tblPr>
              <w:tblW w:w="0" w:type="auto"/>
              <w:tblCellSpacing w:w="15" w:type="dxa"/>
              <w:tblCellMar>
                <w:top w:w="15" w:type="dxa"/>
                <w:left w:w="15" w:type="dxa"/>
                <w:bottom w:w="15" w:type="dxa"/>
                <w:right w:w="15" w:type="dxa"/>
              </w:tblCellMar>
              <w:tblLook w:val="04A0"/>
            </w:tblPr>
            <w:tblGrid>
              <w:gridCol w:w="96"/>
            </w:tblGrid>
            <w:tr w:rsidR="00332DE8" w:rsidRPr="00332DE8">
              <w:trPr>
                <w:tblCellSpacing w:w="15" w:type="dxa"/>
              </w:trPr>
              <w:tc>
                <w:tcPr>
                  <w:tcW w:w="0" w:type="auto"/>
                  <w:vAlign w:val="center"/>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p>
              </w:tc>
            </w:tr>
          </w:tbl>
          <w:p w:rsidR="00332DE8" w:rsidRPr="00332DE8" w:rsidRDefault="00332DE8" w:rsidP="00332DE8">
            <w:pPr>
              <w:spacing w:after="0" w:line="240" w:lineRule="auto"/>
              <w:rPr>
                <w:rFonts w:ascii="Times New Roman" w:eastAsia="Times New Roman" w:hAnsi="Times New Roman" w:cs="Times New Roman"/>
                <w:vanish/>
                <w:sz w:val="24"/>
                <w:szCs w:val="24"/>
                <w:lang w:eastAsia="es-MX"/>
              </w:rPr>
            </w:pPr>
          </w:p>
          <w:tbl>
            <w:tblPr>
              <w:tblW w:w="4900" w:type="pct"/>
              <w:tblCellSpacing w:w="15" w:type="dxa"/>
              <w:tblCellMar>
                <w:top w:w="30" w:type="dxa"/>
                <w:left w:w="30" w:type="dxa"/>
                <w:bottom w:w="30" w:type="dxa"/>
                <w:right w:w="30" w:type="dxa"/>
              </w:tblCellMar>
              <w:tblLook w:val="04A0"/>
            </w:tblPr>
            <w:tblGrid>
              <w:gridCol w:w="257"/>
              <w:gridCol w:w="8318"/>
            </w:tblGrid>
            <w:tr w:rsidR="00332DE8" w:rsidRPr="00332DE8">
              <w:trPr>
                <w:trHeight w:val="750"/>
                <w:tblCellSpacing w:w="15" w:type="dxa"/>
              </w:trPr>
              <w:tc>
                <w:tcPr>
                  <w:tcW w:w="0" w:type="auto"/>
                  <w:gridSpan w:val="2"/>
                  <w:vAlign w:val="center"/>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t>Artículos Relacionados</w:t>
                  </w:r>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29"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8" w:tgtFrame="_blank" w:history="1">
                    <w:r w:rsidRPr="00332DE8">
                      <w:rPr>
                        <w:rFonts w:ascii="Times New Roman" w:eastAsia="Times New Roman" w:hAnsi="Times New Roman" w:cs="Times New Roman"/>
                        <w:color w:val="0000FF"/>
                        <w:sz w:val="24"/>
                        <w:szCs w:val="24"/>
                        <w:u w:val="single"/>
                        <w:lang w:eastAsia="es-MX"/>
                      </w:rPr>
                      <w:t xml:space="preserve">El </w:t>
                    </w:r>
                    <w:proofErr w:type="spellStart"/>
                    <w:r w:rsidRPr="00332DE8">
                      <w:rPr>
                        <w:rFonts w:ascii="Times New Roman" w:eastAsia="Times New Roman" w:hAnsi="Times New Roman" w:cs="Times New Roman"/>
                        <w:color w:val="0000FF"/>
                        <w:sz w:val="24"/>
                        <w:szCs w:val="24"/>
                        <w:u w:val="single"/>
                        <w:lang w:eastAsia="es-MX"/>
                      </w:rPr>
                      <w:t>National</w:t>
                    </w:r>
                    <w:proofErr w:type="spellEnd"/>
                    <w:r w:rsidRPr="00332DE8">
                      <w:rPr>
                        <w:rFonts w:ascii="Times New Roman" w:eastAsia="Times New Roman" w:hAnsi="Times New Roman" w:cs="Times New Roman"/>
                        <w:color w:val="0000FF"/>
                        <w:sz w:val="24"/>
                        <w:szCs w:val="24"/>
                        <w:u w:val="single"/>
                        <w:lang w:eastAsia="es-MX"/>
                      </w:rPr>
                      <w:t xml:space="preserve"> </w:t>
                    </w:r>
                    <w:proofErr w:type="spellStart"/>
                    <w:r w:rsidRPr="00332DE8">
                      <w:rPr>
                        <w:rFonts w:ascii="Times New Roman" w:eastAsia="Times New Roman" w:hAnsi="Times New Roman" w:cs="Times New Roman"/>
                        <w:color w:val="0000FF"/>
                        <w:sz w:val="24"/>
                        <w:szCs w:val="24"/>
                        <w:u w:val="single"/>
                        <w:lang w:eastAsia="es-MX"/>
                      </w:rPr>
                      <w:t>Institute</w:t>
                    </w:r>
                    <w:proofErr w:type="spellEnd"/>
                    <w:r w:rsidRPr="00332DE8">
                      <w:rPr>
                        <w:rFonts w:ascii="Times New Roman" w:eastAsia="Times New Roman" w:hAnsi="Times New Roman" w:cs="Times New Roman"/>
                        <w:color w:val="0000FF"/>
                        <w:sz w:val="24"/>
                        <w:szCs w:val="24"/>
                        <w:u w:val="single"/>
                        <w:lang w:eastAsia="es-MX"/>
                      </w:rPr>
                      <w:t xml:space="preserve"> of Mental </w:t>
                    </w:r>
                    <w:proofErr w:type="spellStart"/>
                    <w:r w:rsidRPr="00332DE8">
                      <w:rPr>
                        <w:rFonts w:ascii="Times New Roman" w:eastAsia="Times New Roman" w:hAnsi="Times New Roman" w:cs="Times New Roman"/>
                        <w:color w:val="0000FF"/>
                        <w:sz w:val="24"/>
                        <w:szCs w:val="24"/>
                        <w:u w:val="single"/>
                        <w:lang w:eastAsia="es-MX"/>
                      </w:rPr>
                      <w:t>Health</w:t>
                    </w:r>
                    <w:proofErr w:type="spellEnd"/>
                    <w:r w:rsidRPr="00332DE8">
                      <w:rPr>
                        <w:rFonts w:ascii="Times New Roman" w:eastAsia="Times New Roman" w:hAnsi="Times New Roman" w:cs="Times New Roman"/>
                        <w:color w:val="0000FF"/>
                        <w:sz w:val="24"/>
                        <w:szCs w:val="24"/>
                        <w:u w:val="single"/>
                        <w:lang w:eastAsia="es-MX"/>
                      </w:rPr>
                      <w:t xml:space="preserve"> de EE.UU. abandona la clasificación DSM</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0"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9" w:tgtFrame="_blank" w:history="1">
                    <w:r w:rsidRPr="00332DE8">
                      <w:rPr>
                        <w:rFonts w:ascii="Times New Roman" w:eastAsia="Times New Roman" w:hAnsi="Times New Roman" w:cs="Times New Roman"/>
                        <w:color w:val="0000FF"/>
                        <w:sz w:val="24"/>
                        <w:szCs w:val="24"/>
                        <w:u w:val="single"/>
                        <w:lang w:eastAsia="es-MX"/>
                      </w:rPr>
                      <w:t>Graves limitaciones del DSM-5: acciones de la APA</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1"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0" w:tgtFrame="_blank" w:history="1">
                    <w:r w:rsidRPr="00332DE8">
                      <w:rPr>
                        <w:rFonts w:ascii="Times New Roman" w:eastAsia="Times New Roman" w:hAnsi="Times New Roman" w:cs="Times New Roman"/>
                        <w:color w:val="0000FF"/>
                        <w:sz w:val="24"/>
                        <w:szCs w:val="24"/>
                        <w:u w:val="single"/>
                        <w:lang w:eastAsia="es-MX"/>
                      </w:rPr>
                      <w:t>LOS ENCARGADOS DE ELABORAR EL DSM-V, DAN MARCHA ATRÁS EN ALGUNAS DE SUS DECISIONES</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2"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1" w:tgtFrame="_blank" w:history="1">
                    <w:r w:rsidRPr="00332DE8">
                      <w:rPr>
                        <w:rFonts w:ascii="Times New Roman" w:eastAsia="Times New Roman" w:hAnsi="Times New Roman" w:cs="Times New Roman"/>
                        <w:color w:val="0000FF"/>
                        <w:sz w:val="24"/>
                        <w:szCs w:val="24"/>
                        <w:u w:val="single"/>
                        <w:lang w:eastAsia="es-MX"/>
                      </w:rPr>
                      <w:t>CIE-11 O DSM-V ¿CUÁL DEBEMOS UTILIZAR?- ENTREVISTA AL DIRECTOR DE LA CLASIFICACIÓN DE LOS TRASTORNOS MENTALES Y DEL COMPORTAMIENTO DE LA CIE-11 (OMS)</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3"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2" w:tgtFrame="_blank" w:history="1">
                    <w:r w:rsidRPr="00332DE8">
                      <w:rPr>
                        <w:rFonts w:ascii="Times New Roman" w:eastAsia="Times New Roman" w:hAnsi="Times New Roman" w:cs="Times New Roman"/>
                        <w:color w:val="0000FF"/>
                        <w:sz w:val="24"/>
                        <w:szCs w:val="24"/>
                        <w:u w:val="single"/>
                        <w:lang w:eastAsia="es-MX"/>
                      </w:rPr>
                      <w:t>EL DSM-V CONTINÚA SEMBRANDO POLÉMICA DEBIDO A LOS CONFLICTOS DE INTERESES DE SUS COMITÉS</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4"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3" w:tgtFrame="_blank" w:history="1">
                    <w:r w:rsidRPr="00332DE8">
                      <w:rPr>
                        <w:rFonts w:ascii="Times New Roman" w:eastAsia="Times New Roman" w:hAnsi="Times New Roman" w:cs="Times New Roman"/>
                        <w:color w:val="0000FF"/>
                        <w:sz w:val="24"/>
                        <w:szCs w:val="24"/>
                        <w:u w:val="single"/>
                        <w:lang w:eastAsia="es-MX"/>
                      </w:rPr>
                      <w:t>PSICÓLOGOS DE REINO UNIDO MUESTRAN SU DESACUERDO CON EL DSM-V</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5"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4" w:tgtFrame="_blank" w:history="1">
                    <w:r w:rsidRPr="00332DE8">
                      <w:rPr>
                        <w:rFonts w:ascii="Times New Roman" w:eastAsia="Times New Roman" w:hAnsi="Times New Roman" w:cs="Times New Roman"/>
                        <w:color w:val="0000FF"/>
                        <w:sz w:val="24"/>
                        <w:szCs w:val="24"/>
                        <w:u w:val="single"/>
                        <w:lang w:eastAsia="es-MX"/>
                      </w:rPr>
                      <w:t>DESTRUYENDO LOS MITOS SOBRE LOS DIAGNÓSTICOS Y LOS PSICOFÁRMACOS EN SALUD MENTAL</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6"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5" w:tgtFrame="_blank" w:history="1">
                    <w:r w:rsidRPr="00332DE8">
                      <w:rPr>
                        <w:rFonts w:ascii="Times New Roman" w:eastAsia="Times New Roman" w:hAnsi="Times New Roman" w:cs="Times New Roman"/>
                        <w:color w:val="0000FF"/>
                        <w:sz w:val="24"/>
                        <w:szCs w:val="24"/>
                        <w:u w:val="single"/>
                        <w:lang w:eastAsia="es-MX"/>
                      </w:rPr>
                      <w:t>Los tratamientos psicológicos funcionan, nueva campaña de la APA</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7"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6" w:tgtFrame="_blank" w:history="1">
                    <w:r w:rsidRPr="00332DE8">
                      <w:rPr>
                        <w:rFonts w:ascii="Times New Roman" w:eastAsia="Times New Roman" w:hAnsi="Times New Roman" w:cs="Times New Roman"/>
                        <w:color w:val="0000FF"/>
                        <w:sz w:val="24"/>
                        <w:szCs w:val="24"/>
                        <w:u w:val="single"/>
                        <w:lang w:eastAsia="es-MX"/>
                      </w:rPr>
                      <w:t>“INSISTIR EN UNA VISIÓN DE LA DEPRESIÓN COMO ENFERMEDAD Y OFRECER COMO ALTERNATIVA LOS PSICOFÁRMACOS ES UN ERROR” – ENTREVISTA A JORGE BARRACA</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8"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7" w:tgtFrame="_blank" w:history="1">
                    <w:r w:rsidRPr="00332DE8">
                      <w:rPr>
                        <w:rFonts w:ascii="Times New Roman" w:eastAsia="Times New Roman" w:hAnsi="Times New Roman" w:cs="Times New Roman"/>
                        <w:color w:val="0000FF"/>
                        <w:sz w:val="24"/>
                        <w:szCs w:val="24"/>
                        <w:u w:val="single"/>
                        <w:lang w:eastAsia="es-MX"/>
                      </w:rPr>
                      <w:t>DANIEL CARLAT Y LA ALIANZA ENTRE LA PSIQUIATRÍA Y LA INDUSTRIA FARMACÉUTICA</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39"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8" w:tgtFrame="_blank" w:history="1">
                    <w:r w:rsidRPr="00332DE8">
                      <w:rPr>
                        <w:rFonts w:ascii="Times New Roman" w:eastAsia="Times New Roman" w:hAnsi="Times New Roman" w:cs="Times New Roman"/>
                        <w:color w:val="0000FF"/>
                        <w:sz w:val="24"/>
                        <w:szCs w:val="24"/>
                        <w:u w:val="single"/>
                        <w:lang w:eastAsia="es-MX"/>
                      </w:rPr>
                      <w:t>ROBERT WHITAKER Y LOS EFECTOS NOCIVOS DE LOS PSICOFÁRMACOS</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40"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19" w:tgtFrame="_blank" w:history="1">
                    <w:r w:rsidRPr="00332DE8">
                      <w:rPr>
                        <w:rFonts w:ascii="Times New Roman" w:eastAsia="Times New Roman" w:hAnsi="Times New Roman" w:cs="Times New Roman"/>
                        <w:color w:val="0000FF"/>
                        <w:sz w:val="24"/>
                        <w:szCs w:val="24"/>
                        <w:u w:val="single"/>
                        <w:lang w:eastAsia="es-MX"/>
                      </w:rPr>
                      <w:t>LOS ANTIDEPRESIVOS EN TELA DE JUICIO - ENTREVISTA AL EQUIPO DE INVESTIGACIÓN DE IRVING KIRSCH</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41"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20" w:tgtFrame="_blank" w:history="1">
                    <w:r w:rsidRPr="00332DE8">
                      <w:rPr>
                        <w:rFonts w:ascii="Times New Roman" w:eastAsia="Times New Roman" w:hAnsi="Times New Roman" w:cs="Times New Roman"/>
                        <w:color w:val="0000FF"/>
                        <w:sz w:val="24"/>
                        <w:szCs w:val="24"/>
                        <w:u w:val="single"/>
                        <w:lang w:eastAsia="es-MX"/>
                      </w:rPr>
                      <w:t>¿SON LOS TRASTORNOS PSICOLÓGICOS ENFERMEDADES COMO OTRA CUALQUIERA?</w:t>
                    </w:r>
                  </w:hyperlink>
                </w:p>
              </w:tc>
            </w:tr>
            <w:tr w:rsidR="00332DE8" w:rsidRPr="00332DE8">
              <w:trPr>
                <w:trHeight w:val="450"/>
                <w:tblCellSpacing w:w="15" w:type="dxa"/>
              </w:trPr>
              <w:tc>
                <w:tcPr>
                  <w:tcW w:w="50" w:type="pct"/>
                  <w:shd w:val="clear" w:color="auto" w:fill="FFFFFF"/>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r w:rsidRPr="00332DE8">
                    <w:rPr>
                      <w:rFonts w:ascii="Times New Roman" w:eastAsia="Times New Roman" w:hAnsi="Times New Roman" w:cs="Times New Roman"/>
                      <w:sz w:val="24"/>
                      <w:szCs w:val="24"/>
                      <w:lang w:eastAsia="es-MX"/>
                    </w:rPr>
                    <w:pict>
                      <v:shape id="_x0000_i1042" type="#_x0000_t75" alt="" style="width:7.5pt;height:7.5pt"/>
                    </w:pict>
                  </w:r>
                </w:p>
              </w:tc>
              <w:tc>
                <w:tcPr>
                  <w:tcW w:w="4950" w:type="pct"/>
                  <w:shd w:val="clear" w:color="auto" w:fill="F1F7FB"/>
                  <w:hideMark/>
                </w:tcPr>
                <w:p w:rsidR="00332DE8" w:rsidRPr="00332DE8" w:rsidRDefault="00332DE8" w:rsidP="00332DE8">
                  <w:pPr>
                    <w:spacing w:after="0" w:line="240" w:lineRule="auto"/>
                    <w:rPr>
                      <w:rFonts w:ascii="Times New Roman" w:eastAsia="Times New Roman" w:hAnsi="Times New Roman" w:cs="Times New Roman"/>
                      <w:sz w:val="24"/>
                      <w:szCs w:val="24"/>
                      <w:lang w:eastAsia="es-MX"/>
                    </w:rPr>
                  </w:pPr>
                  <w:hyperlink r:id="rId21" w:tgtFrame="_blank" w:history="1">
                    <w:r w:rsidRPr="00332DE8">
                      <w:rPr>
                        <w:rFonts w:ascii="Times New Roman" w:eastAsia="Times New Roman" w:hAnsi="Times New Roman" w:cs="Times New Roman"/>
                        <w:color w:val="0000FF"/>
                        <w:sz w:val="24"/>
                        <w:szCs w:val="24"/>
                        <w:u w:val="single"/>
                        <w:lang w:eastAsia="es-MX"/>
                      </w:rPr>
                      <w:t>"LA INVENCIÓN DE LOS TRASTORNOS MENTALES" SIEMBRA LA POLÉMICA</w:t>
                    </w:r>
                  </w:hyperlink>
                </w:p>
              </w:tc>
            </w:tr>
          </w:tbl>
          <w:p w:rsidR="00332DE8" w:rsidRPr="00332DE8" w:rsidRDefault="00332DE8" w:rsidP="00332DE8">
            <w:pPr>
              <w:spacing w:after="0" w:line="240" w:lineRule="auto"/>
              <w:rPr>
                <w:rFonts w:ascii="Times New Roman" w:eastAsia="Times New Roman" w:hAnsi="Times New Roman" w:cs="Times New Roman"/>
                <w:sz w:val="24"/>
                <w:szCs w:val="24"/>
                <w:lang w:eastAsia="es-MX"/>
              </w:rPr>
            </w:pPr>
          </w:p>
        </w:tc>
      </w:tr>
    </w:tbl>
    <w:p w:rsidR="008278FD" w:rsidRDefault="008278FD"/>
    <w:sectPr w:rsidR="008278FD" w:rsidSect="008278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DE8"/>
    <w:rsid w:val="00332DE8"/>
    <w:rsid w:val="008278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32DE8"/>
    <w:rPr>
      <w:b/>
      <w:bCs/>
    </w:rPr>
  </w:style>
  <w:style w:type="character" w:customStyle="1" w:styleId="apple-converted-space">
    <w:name w:val="apple-converted-space"/>
    <w:basedOn w:val="Fuentedeprrafopredeter"/>
    <w:rsid w:val="00332DE8"/>
  </w:style>
  <w:style w:type="character" w:styleId="Hipervnculo">
    <w:name w:val="Hyperlink"/>
    <w:basedOn w:val="Fuentedeprrafopredeter"/>
    <w:uiPriority w:val="99"/>
    <w:semiHidden/>
    <w:unhideWhenUsed/>
    <w:rsid w:val="00332DE8"/>
    <w:rPr>
      <w:color w:val="0000FF"/>
      <w:u w:val="single"/>
    </w:rPr>
  </w:style>
  <w:style w:type="paragraph" w:styleId="NormalWeb">
    <w:name w:val="Normal (Web)"/>
    <w:basedOn w:val="Normal"/>
    <w:uiPriority w:val="99"/>
    <w:semiHidden/>
    <w:unhideWhenUsed/>
    <w:rsid w:val="00332DE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39216779">
      <w:bodyDiv w:val="1"/>
      <w:marLeft w:val="0"/>
      <w:marRight w:val="0"/>
      <w:marTop w:val="0"/>
      <w:marBottom w:val="0"/>
      <w:divBdr>
        <w:top w:val="none" w:sz="0" w:space="0" w:color="auto"/>
        <w:left w:val="none" w:sz="0" w:space="0" w:color="auto"/>
        <w:bottom w:val="none" w:sz="0" w:space="0" w:color="auto"/>
        <w:right w:val="none" w:sz="0" w:space="0" w:color="auto"/>
      </w:divBdr>
      <w:divsChild>
        <w:div w:id="1059592762">
          <w:marLeft w:val="0"/>
          <w:marRight w:val="0"/>
          <w:marTop w:val="0"/>
          <w:marBottom w:val="0"/>
          <w:divBdr>
            <w:top w:val="none" w:sz="0" w:space="0" w:color="auto"/>
            <w:left w:val="none" w:sz="0" w:space="0" w:color="auto"/>
            <w:bottom w:val="none" w:sz="0" w:space="0" w:color="auto"/>
            <w:right w:val="none" w:sz="0" w:space="0" w:color="auto"/>
          </w:divBdr>
        </w:div>
        <w:div w:id="1045327656">
          <w:marLeft w:val="0"/>
          <w:marRight w:val="0"/>
          <w:marTop w:val="0"/>
          <w:marBottom w:val="0"/>
          <w:divBdr>
            <w:top w:val="none" w:sz="0" w:space="0" w:color="auto"/>
            <w:left w:val="none" w:sz="0" w:space="0" w:color="auto"/>
            <w:bottom w:val="none" w:sz="0" w:space="0" w:color="auto"/>
            <w:right w:val="none" w:sz="0" w:space="0" w:color="auto"/>
          </w:divBdr>
        </w:div>
        <w:div w:id="13191467">
          <w:marLeft w:val="0"/>
          <w:marRight w:val="0"/>
          <w:marTop w:val="0"/>
          <w:marBottom w:val="0"/>
          <w:divBdr>
            <w:top w:val="none" w:sz="0" w:space="0" w:color="auto"/>
            <w:left w:val="none" w:sz="0" w:space="0" w:color="auto"/>
            <w:bottom w:val="none" w:sz="0" w:space="0" w:color="auto"/>
            <w:right w:val="none" w:sz="0" w:space="0" w:color="auto"/>
          </w:divBdr>
        </w:div>
        <w:div w:id="432550733">
          <w:marLeft w:val="0"/>
          <w:marRight w:val="0"/>
          <w:marTop w:val="0"/>
          <w:marBottom w:val="0"/>
          <w:divBdr>
            <w:top w:val="none" w:sz="0" w:space="0" w:color="auto"/>
            <w:left w:val="none" w:sz="0" w:space="0" w:color="auto"/>
            <w:bottom w:val="none" w:sz="0" w:space="0" w:color="auto"/>
            <w:right w:val="none" w:sz="0" w:space="0" w:color="auto"/>
          </w:divBdr>
        </w:div>
        <w:div w:id="506753223">
          <w:marLeft w:val="0"/>
          <w:marRight w:val="0"/>
          <w:marTop w:val="0"/>
          <w:marBottom w:val="0"/>
          <w:divBdr>
            <w:top w:val="none" w:sz="0" w:space="0" w:color="auto"/>
            <w:left w:val="none" w:sz="0" w:space="0" w:color="auto"/>
            <w:bottom w:val="none" w:sz="0" w:space="0" w:color="auto"/>
            <w:right w:val="none" w:sz="0" w:space="0" w:color="auto"/>
          </w:divBdr>
        </w:div>
        <w:div w:id="670596733">
          <w:marLeft w:val="0"/>
          <w:marRight w:val="0"/>
          <w:marTop w:val="0"/>
          <w:marBottom w:val="0"/>
          <w:divBdr>
            <w:top w:val="none" w:sz="0" w:space="0" w:color="auto"/>
            <w:left w:val="none" w:sz="0" w:space="0" w:color="auto"/>
            <w:bottom w:val="none" w:sz="0" w:space="0" w:color="auto"/>
            <w:right w:val="none" w:sz="0" w:space="0" w:color="auto"/>
          </w:divBdr>
        </w:div>
        <w:div w:id="966862847">
          <w:marLeft w:val="0"/>
          <w:marRight w:val="0"/>
          <w:marTop w:val="0"/>
          <w:marBottom w:val="0"/>
          <w:divBdr>
            <w:top w:val="none" w:sz="0" w:space="0" w:color="auto"/>
            <w:left w:val="none" w:sz="0" w:space="0" w:color="auto"/>
            <w:bottom w:val="none" w:sz="0" w:space="0" w:color="auto"/>
            <w:right w:val="none" w:sz="0" w:space="0" w:color="auto"/>
          </w:divBdr>
        </w:div>
        <w:div w:id="1922180082">
          <w:marLeft w:val="0"/>
          <w:marRight w:val="0"/>
          <w:marTop w:val="0"/>
          <w:marBottom w:val="0"/>
          <w:divBdr>
            <w:top w:val="none" w:sz="0" w:space="0" w:color="auto"/>
            <w:left w:val="none" w:sz="0" w:space="0" w:color="auto"/>
            <w:bottom w:val="none" w:sz="0" w:space="0" w:color="auto"/>
            <w:right w:val="none" w:sz="0" w:space="0" w:color="auto"/>
          </w:divBdr>
        </w:div>
        <w:div w:id="2054452277">
          <w:marLeft w:val="0"/>
          <w:marRight w:val="0"/>
          <w:marTop w:val="0"/>
          <w:marBottom w:val="0"/>
          <w:divBdr>
            <w:top w:val="none" w:sz="0" w:space="0" w:color="auto"/>
            <w:left w:val="none" w:sz="0" w:space="0" w:color="auto"/>
            <w:bottom w:val="none" w:sz="0" w:space="0" w:color="auto"/>
            <w:right w:val="none" w:sz="0" w:space="0" w:color="auto"/>
          </w:divBdr>
        </w:div>
        <w:div w:id="1378312453">
          <w:marLeft w:val="0"/>
          <w:marRight w:val="0"/>
          <w:marTop w:val="0"/>
          <w:marBottom w:val="0"/>
          <w:divBdr>
            <w:top w:val="none" w:sz="0" w:space="0" w:color="auto"/>
            <w:left w:val="none" w:sz="0" w:space="0" w:color="auto"/>
            <w:bottom w:val="none" w:sz="0" w:space="0" w:color="auto"/>
            <w:right w:val="none" w:sz="0" w:space="0" w:color="auto"/>
          </w:divBdr>
        </w:div>
        <w:div w:id="885021318">
          <w:marLeft w:val="0"/>
          <w:marRight w:val="0"/>
          <w:marTop w:val="0"/>
          <w:marBottom w:val="0"/>
          <w:divBdr>
            <w:top w:val="none" w:sz="0" w:space="0" w:color="auto"/>
            <w:left w:val="none" w:sz="0" w:space="0" w:color="auto"/>
            <w:bottom w:val="none" w:sz="0" w:space="0" w:color="auto"/>
            <w:right w:val="none" w:sz="0" w:space="0" w:color="auto"/>
          </w:divBdr>
        </w:div>
        <w:div w:id="180119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p.es/view_article.asp?id=4564" TargetMode="External"/><Relationship Id="rId13" Type="http://schemas.openxmlformats.org/officeDocument/2006/relationships/hyperlink" Target="http://www.infocop.es/view_article.asp?id=3848" TargetMode="External"/><Relationship Id="rId18" Type="http://schemas.openxmlformats.org/officeDocument/2006/relationships/hyperlink" Target="http://www.infocop.es/view_article.asp?id=3843" TargetMode="External"/><Relationship Id="rId3" Type="http://schemas.openxmlformats.org/officeDocument/2006/relationships/webSettings" Target="webSettings.xml"/><Relationship Id="rId21" Type="http://schemas.openxmlformats.org/officeDocument/2006/relationships/hyperlink" Target="http://www.infocop.es/view_article.asp?id=1673" TargetMode="External"/><Relationship Id="rId7" Type="http://schemas.openxmlformats.org/officeDocument/2006/relationships/hyperlink" Target="http://dxrevisionwatch.files.wordpress.com/2013/05/position-statement-on-diagnosis-master-doc.pdf" TargetMode="External"/><Relationship Id="rId12" Type="http://schemas.openxmlformats.org/officeDocument/2006/relationships/hyperlink" Target="http://www.infocop.es/view_article.asp?id=3912" TargetMode="External"/><Relationship Id="rId17" Type="http://schemas.openxmlformats.org/officeDocument/2006/relationships/hyperlink" Target="http://www.infocop.es/view_article.asp?id=3844" TargetMode="External"/><Relationship Id="rId2" Type="http://schemas.openxmlformats.org/officeDocument/2006/relationships/settings" Target="settings.xml"/><Relationship Id="rId16" Type="http://schemas.openxmlformats.org/officeDocument/2006/relationships/hyperlink" Target="http://www.infocop.es/view_article.asp?id=3907" TargetMode="External"/><Relationship Id="rId20" Type="http://schemas.openxmlformats.org/officeDocument/2006/relationships/hyperlink" Target="http://www.infocop.es/view_article.asp?id=1838" TargetMode="External"/><Relationship Id="rId1" Type="http://schemas.openxmlformats.org/officeDocument/2006/relationships/styles" Target="styles.xml"/><Relationship Id="rId6" Type="http://schemas.openxmlformats.org/officeDocument/2006/relationships/hyperlink" Target="http://www.infocop.es/print.asp?print=yes" TargetMode="External"/><Relationship Id="rId11" Type="http://schemas.openxmlformats.org/officeDocument/2006/relationships/hyperlink" Target="http://www.infocop.es/view_article.asp?id=3922" TargetMode="External"/><Relationship Id="rId5" Type="http://schemas.openxmlformats.org/officeDocument/2006/relationships/hyperlink" Target="http://www.infocop.es/email_article.asp?id=4575&amp;cat=40" TargetMode="External"/><Relationship Id="rId15" Type="http://schemas.openxmlformats.org/officeDocument/2006/relationships/hyperlink" Target="http://www.infocop.es/view_article.asp?id=4214" TargetMode="External"/><Relationship Id="rId23" Type="http://schemas.openxmlformats.org/officeDocument/2006/relationships/theme" Target="theme/theme1.xml"/><Relationship Id="rId10" Type="http://schemas.openxmlformats.org/officeDocument/2006/relationships/hyperlink" Target="http://www.infocop.es/view_article.asp?id=4005" TargetMode="External"/><Relationship Id="rId19" Type="http://schemas.openxmlformats.org/officeDocument/2006/relationships/hyperlink" Target="http://www.infocop.es/view_article.asp?id=1839" TargetMode="External"/><Relationship Id="rId4" Type="http://schemas.openxmlformats.org/officeDocument/2006/relationships/hyperlink" Target="http://dxrevisionwatch.files.wordpress.com/2013/05/position-statement-on-diagnosis-master-doc.pdf" TargetMode="External"/><Relationship Id="rId9" Type="http://schemas.openxmlformats.org/officeDocument/2006/relationships/hyperlink" Target="http://www.infocop.es/view_article.asp?id=4506" TargetMode="External"/><Relationship Id="rId14" Type="http://schemas.openxmlformats.org/officeDocument/2006/relationships/hyperlink" Target="http://www.infocop.es/view_article.asp?id=384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1956</Words>
  <Characters>10764</Characters>
  <Application>Microsoft Office Word</Application>
  <DocSecurity>0</DocSecurity>
  <Lines>89</Lines>
  <Paragraphs>25</Paragraphs>
  <ScaleCrop>false</ScaleCrop>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2013-06-21T19:41:00Z</dcterms:created>
  <dcterms:modified xsi:type="dcterms:W3CDTF">2013-06-21T19:54:00Z</dcterms:modified>
</cp:coreProperties>
</file>